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F9" w:rsidRDefault="00551D90" w:rsidP="00F537F9">
      <w:pPr>
        <w:shd w:val="clear" w:color="auto" w:fill="FFFFFF"/>
        <w:spacing w:line="322" w:lineRule="exact"/>
        <w:ind w:right="14"/>
        <w:jc w:val="right"/>
        <w:rPr>
          <w:rFonts w:eastAsia="Times New Roman"/>
          <w:b/>
          <w:bCs/>
          <w:spacing w:val="-1"/>
          <w:sz w:val="28"/>
          <w:szCs w:val="28"/>
        </w:rPr>
      </w:pPr>
      <w:r>
        <w:rPr>
          <w:rFonts w:eastAsia="Times New Roman"/>
          <w:b/>
          <w:bCs/>
          <w:spacing w:val="-1"/>
          <w:sz w:val="28"/>
          <w:szCs w:val="28"/>
        </w:rPr>
        <w:t>Утвержден</w:t>
      </w:r>
    </w:p>
    <w:p w:rsidR="00551D90" w:rsidRPr="00A77386" w:rsidRDefault="00551D90" w:rsidP="00F537F9">
      <w:pPr>
        <w:shd w:val="clear" w:color="auto" w:fill="FFFFFF"/>
        <w:spacing w:line="322" w:lineRule="exact"/>
        <w:ind w:right="14"/>
        <w:jc w:val="right"/>
        <w:rPr>
          <w:rFonts w:eastAsia="Times New Roman"/>
          <w:bCs/>
          <w:spacing w:val="-1"/>
          <w:sz w:val="28"/>
          <w:szCs w:val="28"/>
        </w:rPr>
      </w:pPr>
      <w:r w:rsidRPr="00A77386">
        <w:rPr>
          <w:rFonts w:eastAsia="Times New Roman"/>
          <w:bCs/>
          <w:spacing w:val="-1"/>
          <w:sz w:val="28"/>
          <w:szCs w:val="28"/>
        </w:rPr>
        <w:t>Решением Комиссии по выбору аудиторской организации</w:t>
      </w:r>
    </w:p>
    <w:p w:rsidR="00551D90" w:rsidRPr="00A82F28" w:rsidRDefault="00551D90" w:rsidP="00F537F9">
      <w:pPr>
        <w:shd w:val="clear" w:color="auto" w:fill="FFFFFF"/>
        <w:spacing w:line="322" w:lineRule="exact"/>
        <w:ind w:right="14"/>
        <w:jc w:val="right"/>
        <w:rPr>
          <w:rFonts w:eastAsia="Times New Roman"/>
          <w:bCs/>
          <w:spacing w:val="-1"/>
          <w:sz w:val="28"/>
          <w:szCs w:val="28"/>
          <w:lang w:val="en-US"/>
        </w:rPr>
      </w:pPr>
      <w:r w:rsidRPr="00A77386">
        <w:rPr>
          <w:rFonts w:eastAsia="Times New Roman"/>
          <w:bCs/>
          <w:spacing w:val="-1"/>
          <w:sz w:val="28"/>
          <w:szCs w:val="28"/>
        </w:rPr>
        <w:t>ТОО</w:t>
      </w:r>
      <w:r w:rsidRPr="00A82F28">
        <w:rPr>
          <w:rFonts w:eastAsia="Times New Roman"/>
          <w:bCs/>
          <w:spacing w:val="-1"/>
          <w:sz w:val="28"/>
          <w:szCs w:val="28"/>
          <w:lang w:val="en-US"/>
        </w:rPr>
        <w:t xml:space="preserve"> «</w:t>
      </w:r>
      <w:r w:rsidRPr="00A77386">
        <w:rPr>
          <w:rFonts w:eastAsia="Times New Roman"/>
          <w:bCs/>
          <w:spacing w:val="-1"/>
          <w:sz w:val="28"/>
          <w:szCs w:val="28"/>
          <w:lang w:val="en-US"/>
        </w:rPr>
        <w:t>KMG Systems &amp; Services</w:t>
      </w:r>
      <w:r w:rsidRPr="00A82F28">
        <w:rPr>
          <w:rFonts w:eastAsia="Times New Roman"/>
          <w:bCs/>
          <w:spacing w:val="-1"/>
          <w:sz w:val="28"/>
          <w:szCs w:val="28"/>
          <w:lang w:val="en-US"/>
        </w:rPr>
        <w:t>»</w:t>
      </w:r>
    </w:p>
    <w:p w:rsidR="00A77386" w:rsidRPr="003527B2" w:rsidRDefault="00A77386" w:rsidP="00F537F9">
      <w:pPr>
        <w:shd w:val="clear" w:color="auto" w:fill="FFFFFF"/>
        <w:spacing w:line="322" w:lineRule="exact"/>
        <w:ind w:right="14"/>
        <w:jc w:val="right"/>
        <w:rPr>
          <w:rFonts w:eastAsia="Times New Roman"/>
          <w:bCs/>
          <w:spacing w:val="-1"/>
          <w:sz w:val="28"/>
          <w:szCs w:val="28"/>
          <w:lang w:val="en-US"/>
        </w:rPr>
      </w:pPr>
      <w:r w:rsidRPr="00A77386">
        <w:rPr>
          <w:rFonts w:eastAsia="Times New Roman"/>
          <w:bCs/>
          <w:spacing w:val="-1"/>
          <w:sz w:val="28"/>
          <w:szCs w:val="28"/>
        </w:rPr>
        <w:t>от</w:t>
      </w:r>
      <w:r w:rsidRPr="00A82F28">
        <w:rPr>
          <w:rFonts w:eastAsia="Times New Roman"/>
          <w:bCs/>
          <w:spacing w:val="-1"/>
          <w:sz w:val="28"/>
          <w:szCs w:val="28"/>
          <w:lang w:val="en-US"/>
        </w:rPr>
        <w:t xml:space="preserve"> </w:t>
      </w:r>
      <w:proofErr w:type="gramStart"/>
      <w:r w:rsidRPr="00A82F28">
        <w:rPr>
          <w:rFonts w:eastAsia="Times New Roman"/>
          <w:bCs/>
          <w:spacing w:val="-1"/>
          <w:sz w:val="28"/>
          <w:szCs w:val="28"/>
          <w:lang w:val="en-US"/>
        </w:rPr>
        <w:t>«</w:t>
      </w:r>
      <w:r w:rsidR="003527B2" w:rsidRPr="003527B2">
        <w:rPr>
          <w:rFonts w:eastAsia="Times New Roman"/>
          <w:bCs/>
          <w:spacing w:val="-1"/>
          <w:sz w:val="28"/>
          <w:szCs w:val="28"/>
          <w:lang w:val="en-US"/>
        </w:rPr>
        <w:t xml:space="preserve"> 14</w:t>
      </w:r>
      <w:proofErr w:type="gramEnd"/>
      <w:r w:rsidR="003527B2" w:rsidRPr="003527B2">
        <w:rPr>
          <w:rFonts w:eastAsia="Times New Roman"/>
          <w:bCs/>
          <w:spacing w:val="-1"/>
          <w:sz w:val="28"/>
          <w:szCs w:val="28"/>
          <w:lang w:val="en-US"/>
        </w:rPr>
        <w:t xml:space="preserve"> </w:t>
      </w:r>
      <w:r w:rsidRPr="00A82F28">
        <w:rPr>
          <w:rFonts w:eastAsia="Times New Roman"/>
          <w:bCs/>
          <w:spacing w:val="-1"/>
          <w:sz w:val="28"/>
          <w:szCs w:val="28"/>
          <w:lang w:val="en-US"/>
        </w:rPr>
        <w:t>»</w:t>
      </w:r>
      <w:r w:rsidR="003527B2" w:rsidRPr="003527B2">
        <w:rPr>
          <w:rFonts w:eastAsia="Times New Roman"/>
          <w:bCs/>
          <w:spacing w:val="-1"/>
          <w:sz w:val="28"/>
          <w:szCs w:val="28"/>
          <w:lang w:val="en-US"/>
        </w:rPr>
        <w:t xml:space="preserve"> </w:t>
      </w:r>
      <w:r w:rsidR="003527B2">
        <w:rPr>
          <w:rFonts w:eastAsia="Times New Roman"/>
          <w:bCs/>
          <w:spacing w:val="-1"/>
          <w:sz w:val="28"/>
          <w:szCs w:val="28"/>
        </w:rPr>
        <w:t>июля</w:t>
      </w:r>
      <w:r w:rsidR="003527B2" w:rsidRPr="003527B2">
        <w:rPr>
          <w:rFonts w:eastAsia="Times New Roman"/>
          <w:bCs/>
          <w:spacing w:val="-1"/>
          <w:sz w:val="28"/>
          <w:szCs w:val="28"/>
          <w:lang w:val="en-US"/>
        </w:rPr>
        <w:t xml:space="preserve"> </w:t>
      </w:r>
      <w:r w:rsidRPr="00A82F28">
        <w:rPr>
          <w:rFonts w:eastAsia="Times New Roman"/>
          <w:bCs/>
          <w:spacing w:val="-1"/>
          <w:sz w:val="28"/>
          <w:szCs w:val="28"/>
          <w:lang w:val="en-US"/>
        </w:rPr>
        <w:t>20</w:t>
      </w:r>
      <w:r w:rsidR="00AA7D4A" w:rsidRPr="003D6779">
        <w:rPr>
          <w:rFonts w:eastAsia="Times New Roman"/>
          <w:bCs/>
          <w:spacing w:val="-1"/>
          <w:sz w:val="28"/>
          <w:szCs w:val="28"/>
          <w:lang w:val="en-US"/>
        </w:rPr>
        <w:t>23</w:t>
      </w:r>
      <w:r w:rsidRPr="00A77386">
        <w:rPr>
          <w:rFonts w:eastAsia="Times New Roman"/>
          <w:bCs/>
          <w:spacing w:val="-1"/>
          <w:sz w:val="28"/>
          <w:szCs w:val="28"/>
        </w:rPr>
        <w:t>г</w:t>
      </w:r>
      <w:r w:rsidRPr="00A82F28">
        <w:rPr>
          <w:rFonts w:eastAsia="Times New Roman"/>
          <w:bCs/>
          <w:spacing w:val="-1"/>
          <w:sz w:val="28"/>
          <w:szCs w:val="28"/>
          <w:lang w:val="en-US"/>
        </w:rPr>
        <w:t>.</w:t>
      </w:r>
    </w:p>
    <w:p w:rsidR="00A77386" w:rsidRPr="003527B2" w:rsidRDefault="00A77386" w:rsidP="00F537F9">
      <w:pPr>
        <w:shd w:val="clear" w:color="auto" w:fill="FFFFFF"/>
        <w:spacing w:line="322" w:lineRule="exact"/>
        <w:ind w:right="14"/>
        <w:jc w:val="right"/>
        <w:rPr>
          <w:rFonts w:eastAsia="Times New Roman"/>
          <w:bCs/>
          <w:spacing w:val="-1"/>
          <w:sz w:val="28"/>
          <w:szCs w:val="28"/>
        </w:rPr>
      </w:pPr>
      <w:r w:rsidRPr="003527B2">
        <w:rPr>
          <w:rFonts w:eastAsia="Times New Roman"/>
          <w:bCs/>
          <w:spacing w:val="-1"/>
          <w:sz w:val="28"/>
          <w:szCs w:val="28"/>
        </w:rPr>
        <w:t>№</w:t>
      </w:r>
      <w:r w:rsidR="003527B2">
        <w:rPr>
          <w:rFonts w:eastAsia="Times New Roman"/>
          <w:bCs/>
          <w:spacing w:val="-1"/>
          <w:sz w:val="28"/>
          <w:szCs w:val="28"/>
        </w:rPr>
        <w:t xml:space="preserve"> 1</w:t>
      </w:r>
    </w:p>
    <w:p w:rsidR="00551D90" w:rsidRPr="003527B2" w:rsidRDefault="00551D90" w:rsidP="00F537F9">
      <w:pPr>
        <w:shd w:val="clear" w:color="auto" w:fill="FFFFFF"/>
        <w:spacing w:line="322" w:lineRule="exact"/>
        <w:ind w:right="14"/>
        <w:jc w:val="right"/>
        <w:rPr>
          <w:rFonts w:eastAsia="Times New Roman"/>
          <w:b/>
          <w:bCs/>
          <w:spacing w:val="-1"/>
          <w:sz w:val="28"/>
          <w:szCs w:val="28"/>
        </w:rPr>
      </w:pPr>
    </w:p>
    <w:p w:rsidR="00551D90" w:rsidRPr="003527B2" w:rsidRDefault="00551D90" w:rsidP="00F537F9">
      <w:pPr>
        <w:shd w:val="clear" w:color="auto" w:fill="FFFFFF"/>
        <w:spacing w:line="322" w:lineRule="exact"/>
        <w:ind w:right="14"/>
        <w:jc w:val="right"/>
        <w:rPr>
          <w:rFonts w:eastAsia="Times New Roman"/>
          <w:b/>
          <w:bCs/>
          <w:spacing w:val="-1"/>
          <w:sz w:val="28"/>
          <w:szCs w:val="28"/>
        </w:rPr>
      </w:pPr>
    </w:p>
    <w:p w:rsidR="00551D90" w:rsidRPr="003527B2" w:rsidRDefault="00551D90" w:rsidP="00F537F9">
      <w:pPr>
        <w:shd w:val="clear" w:color="auto" w:fill="FFFFFF"/>
        <w:spacing w:line="322" w:lineRule="exact"/>
        <w:ind w:right="14"/>
        <w:jc w:val="right"/>
        <w:rPr>
          <w:rFonts w:eastAsia="Times New Roman"/>
          <w:b/>
          <w:bCs/>
          <w:spacing w:val="-1"/>
          <w:sz w:val="28"/>
          <w:szCs w:val="28"/>
        </w:rPr>
      </w:pPr>
    </w:p>
    <w:p w:rsidR="00F537F9" w:rsidRDefault="00F537F9" w:rsidP="00F537F9">
      <w:pPr>
        <w:shd w:val="clear" w:color="auto" w:fill="FFFFFF"/>
        <w:spacing w:line="322" w:lineRule="exact"/>
        <w:ind w:right="14"/>
        <w:jc w:val="center"/>
        <w:rPr>
          <w:rFonts w:eastAsia="Times New Roman"/>
          <w:b/>
          <w:bCs/>
          <w:spacing w:val="-1"/>
          <w:sz w:val="28"/>
          <w:szCs w:val="28"/>
        </w:rPr>
      </w:pPr>
      <w:r>
        <w:rPr>
          <w:rFonts w:eastAsia="Times New Roman"/>
          <w:b/>
          <w:bCs/>
          <w:spacing w:val="-1"/>
          <w:sz w:val="28"/>
          <w:szCs w:val="28"/>
        </w:rPr>
        <w:t xml:space="preserve">Запрос на участие в процедуре выбора аудиторской организации </w:t>
      </w:r>
    </w:p>
    <w:p w:rsidR="00F537F9" w:rsidRDefault="00F537F9" w:rsidP="00F537F9">
      <w:pPr>
        <w:shd w:val="clear" w:color="auto" w:fill="FFFFFF"/>
        <w:spacing w:line="322" w:lineRule="exact"/>
        <w:ind w:right="14"/>
        <w:jc w:val="center"/>
        <w:rPr>
          <w:rFonts w:eastAsia="Times New Roman"/>
          <w:b/>
          <w:bCs/>
          <w:sz w:val="28"/>
          <w:szCs w:val="28"/>
        </w:rPr>
      </w:pPr>
      <w:r>
        <w:rPr>
          <w:b/>
          <w:bCs/>
          <w:sz w:val="28"/>
          <w:szCs w:val="28"/>
        </w:rPr>
        <w:t>(</w:t>
      </w:r>
      <w:r>
        <w:rPr>
          <w:rFonts w:eastAsia="Times New Roman"/>
          <w:b/>
          <w:bCs/>
          <w:sz w:val="28"/>
          <w:szCs w:val="28"/>
        </w:rPr>
        <w:t>далее - Запрос на участие в Процедуре выбора)</w:t>
      </w:r>
    </w:p>
    <w:p w:rsidR="00F537F9" w:rsidRDefault="00F537F9" w:rsidP="00033404">
      <w:pPr>
        <w:shd w:val="clear" w:color="auto" w:fill="FFFFFF"/>
        <w:spacing w:line="322" w:lineRule="exact"/>
        <w:ind w:right="14"/>
        <w:jc w:val="both"/>
        <w:rPr>
          <w:rFonts w:eastAsia="Times New Roman"/>
          <w:sz w:val="28"/>
          <w:szCs w:val="28"/>
        </w:rPr>
      </w:pPr>
    </w:p>
    <w:p w:rsidR="00F537F9" w:rsidRPr="00F537F9" w:rsidRDefault="00F537F9" w:rsidP="00033404">
      <w:pPr>
        <w:shd w:val="clear" w:color="auto" w:fill="FFFFFF"/>
        <w:spacing w:line="322" w:lineRule="exact"/>
        <w:ind w:right="14"/>
        <w:jc w:val="both"/>
        <w:rPr>
          <w:rFonts w:eastAsia="Times New Roman"/>
          <w:b/>
          <w:sz w:val="28"/>
          <w:szCs w:val="28"/>
          <w:lang w:val="en-US"/>
        </w:rPr>
      </w:pPr>
      <w:r w:rsidRPr="00F537F9">
        <w:rPr>
          <w:rFonts w:eastAsia="Times New Roman"/>
          <w:b/>
          <w:sz w:val="28"/>
          <w:szCs w:val="28"/>
        </w:rPr>
        <w:t>Заказчик</w:t>
      </w:r>
      <w:r w:rsidRPr="00F537F9">
        <w:rPr>
          <w:rFonts w:eastAsia="Times New Roman"/>
          <w:b/>
          <w:sz w:val="28"/>
          <w:szCs w:val="28"/>
          <w:lang w:val="en-US"/>
        </w:rPr>
        <w:t xml:space="preserve">: </w:t>
      </w:r>
      <w:r w:rsidRPr="00F537F9">
        <w:rPr>
          <w:rFonts w:eastAsia="Times New Roman"/>
          <w:b/>
          <w:bCs/>
          <w:spacing w:val="-1"/>
          <w:sz w:val="28"/>
          <w:szCs w:val="28"/>
        </w:rPr>
        <w:t>ТОО</w:t>
      </w:r>
      <w:r w:rsidRPr="00F537F9">
        <w:rPr>
          <w:rFonts w:eastAsia="Times New Roman"/>
          <w:b/>
          <w:bCs/>
          <w:spacing w:val="-1"/>
          <w:sz w:val="28"/>
          <w:szCs w:val="28"/>
          <w:lang w:val="en-US"/>
        </w:rPr>
        <w:t xml:space="preserve"> «</w:t>
      </w:r>
      <w:r w:rsidRPr="00F537F9">
        <w:rPr>
          <w:b/>
          <w:sz w:val="28"/>
          <w:szCs w:val="28"/>
          <w:lang w:val="en-US"/>
        </w:rPr>
        <w:t>KMG Systems &amp; Services</w:t>
      </w:r>
      <w:r w:rsidRPr="00F537F9">
        <w:rPr>
          <w:rFonts w:eastAsia="Times New Roman"/>
          <w:b/>
          <w:bCs/>
          <w:spacing w:val="-1"/>
          <w:sz w:val="28"/>
          <w:szCs w:val="28"/>
          <w:lang w:val="en-US"/>
        </w:rPr>
        <w:t>»</w:t>
      </w:r>
    </w:p>
    <w:p w:rsidR="00A366FA" w:rsidRDefault="00DC1552" w:rsidP="00033404">
      <w:pPr>
        <w:shd w:val="clear" w:color="auto" w:fill="FFFFFF"/>
        <w:spacing w:line="322" w:lineRule="exact"/>
        <w:ind w:right="14"/>
        <w:jc w:val="both"/>
      </w:pPr>
      <w:r>
        <w:rPr>
          <w:rFonts w:eastAsia="Times New Roman"/>
          <w:sz w:val="28"/>
          <w:szCs w:val="28"/>
        </w:rPr>
        <w:t>Заказчик приглашает Вас принять участие в процедуре выбора аудиторской организации для оказания услуг</w:t>
      </w:r>
      <w:r w:rsidR="00033404">
        <w:rPr>
          <w:rFonts w:eastAsia="Times New Roman"/>
          <w:sz w:val="28"/>
          <w:szCs w:val="28"/>
        </w:rPr>
        <w:t xml:space="preserve"> по аудиту финансовой отчетности</w:t>
      </w:r>
      <w:r>
        <w:rPr>
          <w:rFonts w:eastAsia="Times New Roman"/>
          <w:sz w:val="28"/>
          <w:szCs w:val="28"/>
        </w:rPr>
        <w:t>, подробное описание которых приводится ниже:</w:t>
      </w:r>
    </w:p>
    <w:p w:rsidR="00A366FA" w:rsidRDefault="00DC1552" w:rsidP="0075124D">
      <w:pPr>
        <w:shd w:val="clear" w:color="auto" w:fill="FFFFFF"/>
        <w:spacing w:line="322" w:lineRule="exact"/>
        <w:ind w:firstLine="709"/>
        <w:jc w:val="both"/>
      </w:pPr>
      <w:r>
        <w:rPr>
          <w:rFonts w:eastAsia="Times New Roman"/>
          <w:spacing w:val="-2"/>
          <w:sz w:val="28"/>
          <w:szCs w:val="28"/>
        </w:rPr>
        <w:t xml:space="preserve">а) информация, предоставляемая Заказчиком и утвержденная </w:t>
      </w:r>
      <w:r w:rsidR="00033404">
        <w:rPr>
          <w:rFonts w:eastAsia="Times New Roman"/>
          <w:spacing w:val="-2"/>
          <w:sz w:val="28"/>
          <w:szCs w:val="28"/>
        </w:rPr>
        <w:t>Комиссией</w:t>
      </w:r>
      <w:r>
        <w:rPr>
          <w:rFonts w:eastAsia="Times New Roman"/>
          <w:spacing w:val="-2"/>
          <w:sz w:val="28"/>
          <w:szCs w:val="28"/>
        </w:rPr>
        <w:t>:</w:t>
      </w:r>
    </w:p>
    <w:p w:rsidR="00A366FA" w:rsidRDefault="00DC1552" w:rsidP="0075124D">
      <w:pPr>
        <w:shd w:val="clear" w:color="auto" w:fill="FFFFFF"/>
        <w:spacing w:line="322" w:lineRule="exact"/>
        <w:ind w:firstLine="709"/>
      </w:pPr>
      <w:r>
        <w:rPr>
          <w:b/>
          <w:bCs/>
          <w:spacing w:val="-2"/>
          <w:sz w:val="28"/>
          <w:szCs w:val="28"/>
        </w:rPr>
        <w:t xml:space="preserve">1. </w:t>
      </w:r>
      <w:r w:rsidR="00033404">
        <w:rPr>
          <w:rFonts w:eastAsia="Times New Roman"/>
          <w:b/>
          <w:bCs/>
          <w:spacing w:val="-2"/>
          <w:sz w:val="28"/>
          <w:szCs w:val="28"/>
        </w:rPr>
        <w:t>Наименование и адрес</w:t>
      </w:r>
      <w:r>
        <w:rPr>
          <w:rFonts w:eastAsia="Times New Roman"/>
          <w:b/>
          <w:bCs/>
          <w:spacing w:val="-2"/>
          <w:sz w:val="28"/>
          <w:szCs w:val="28"/>
        </w:rPr>
        <w:t xml:space="preserve"> Заказчик</w:t>
      </w:r>
      <w:r w:rsidR="00033404">
        <w:rPr>
          <w:rFonts w:eastAsia="Times New Roman"/>
          <w:b/>
          <w:bCs/>
          <w:spacing w:val="-2"/>
          <w:sz w:val="28"/>
          <w:szCs w:val="28"/>
        </w:rPr>
        <w:t>а</w:t>
      </w:r>
      <w:r>
        <w:rPr>
          <w:rFonts w:eastAsia="Times New Roman"/>
          <w:b/>
          <w:bCs/>
          <w:spacing w:val="-2"/>
          <w:sz w:val="28"/>
          <w:szCs w:val="28"/>
        </w:rPr>
        <w:t>:</w:t>
      </w:r>
    </w:p>
    <w:p w:rsidR="00A366FA" w:rsidRDefault="00A366FA">
      <w:pPr>
        <w:spacing w:after="31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86"/>
        <w:gridCol w:w="4747"/>
        <w:gridCol w:w="3806"/>
      </w:tblGrid>
      <w:tr w:rsidR="00A366FA">
        <w:trPr>
          <w:trHeight w:hRule="exact" w:val="336"/>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A366FA" w:rsidRDefault="00DC1552">
            <w:pPr>
              <w:shd w:val="clear" w:color="auto" w:fill="FFFFFF"/>
              <w:ind w:left="5"/>
            </w:pPr>
            <w:r>
              <w:rPr>
                <w:rFonts w:eastAsia="Times New Roman"/>
                <w:sz w:val="28"/>
                <w:szCs w:val="28"/>
              </w:rPr>
              <w:t>№</w:t>
            </w:r>
          </w:p>
        </w:tc>
        <w:tc>
          <w:tcPr>
            <w:tcW w:w="4747" w:type="dxa"/>
            <w:tcBorders>
              <w:top w:val="single" w:sz="6" w:space="0" w:color="auto"/>
              <w:left w:val="single" w:sz="6" w:space="0" w:color="auto"/>
              <w:bottom w:val="single" w:sz="6" w:space="0" w:color="auto"/>
              <w:right w:val="single" w:sz="6" w:space="0" w:color="auto"/>
            </w:tcBorders>
            <w:shd w:val="clear" w:color="auto" w:fill="FFFFFF"/>
          </w:tcPr>
          <w:p w:rsidR="00A366FA" w:rsidRDefault="00DC1552" w:rsidP="00B23418">
            <w:pPr>
              <w:shd w:val="clear" w:color="auto" w:fill="FFFFFF"/>
              <w:jc w:val="center"/>
            </w:pPr>
            <w:r>
              <w:rPr>
                <w:rFonts w:eastAsia="Times New Roman"/>
                <w:sz w:val="28"/>
                <w:szCs w:val="28"/>
              </w:rPr>
              <w:t>Наименование Заказчика</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rsidR="00A366FA" w:rsidRDefault="00DC1552" w:rsidP="00B23418">
            <w:pPr>
              <w:shd w:val="clear" w:color="auto" w:fill="FFFFFF"/>
              <w:jc w:val="center"/>
            </w:pPr>
            <w:r>
              <w:rPr>
                <w:rFonts w:eastAsia="Times New Roman"/>
                <w:sz w:val="28"/>
                <w:szCs w:val="28"/>
              </w:rPr>
              <w:t>Адрес Заказчика</w:t>
            </w:r>
          </w:p>
        </w:tc>
      </w:tr>
      <w:tr w:rsidR="00A366FA">
        <w:trPr>
          <w:trHeight w:hRule="exact" w:val="341"/>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A366FA" w:rsidRDefault="00DC1552">
            <w:pPr>
              <w:shd w:val="clear" w:color="auto" w:fill="FFFFFF"/>
              <w:ind w:left="38"/>
            </w:pPr>
            <w:r>
              <w:rPr>
                <w:sz w:val="28"/>
                <w:szCs w:val="28"/>
              </w:rPr>
              <w:t>1</w:t>
            </w:r>
          </w:p>
        </w:tc>
        <w:tc>
          <w:tcPr>
            <w:tcW w:w="4747" w:type="dxa"/>
            <w:tcBorders>
              <w:top w:val="single" w:sz="6" w:space="0" w:color="auto"/>
              <w:left w:val="single" w:sz="6" w:space="0" w:color="auto"/>
              <w:bottom w:val="single" w:sz="6" w:space="0" w:color="auto"/>
              <w:right w:val="single" w:sz="6" w:space="0" w:color="auto"/>
            </w:tcBorders>
            <w:shd w:val="clear" w:color="auto" w:fill="FFFFFF"/>
          </w:tcPr>
          <w:p w:rsidR="00A366FA" w:rsidRDefault="00DC1552">
            <w:pPr>
              <w:shd w:val="clear" w:color="auto" w:fill="FFFFFF"/>
            </w:pPr>
            <w:r>
              <w:rPr>
                <w:rFonts w:eastAsia="Times New Roman"/>
                <w:sz w:val="28"/>
                <w:szCs w:val="28"/>
              </w:rPr>
              <w:t>ТОО «</w:t>
            </w:r>
            <w:r w:rsidR="00033404" w:rsidRPr="00033404">
              <w:rPr>
                <w:sz w:val="28"/>
                <w:szCs w:val="28"/>
                <w:lang w:val="en-US"/>
              </w:rPr>
              <w:t>KMG Systems &amp; Services</w:t>
            </w:r>
            <w:r>
              <w:rPr>
                <w:rFonts w:eastAsia="Times New Roman"/>
                <w:sz w:val="28"/>
                <w:szCs w:val="28"/>
              </w:rPr>
              <w:t>»</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rsidR="00A366FA" w:rsidRDefault="00595CF5" w:rsidP="00033404">
            <w:pPr>
              <w:shd w:val="clear" w:color="auto" w:fill="FFFFFF"/>
            </w:pPr>
            <w:r>
              <w:rPr>
                <w:rFonts w:eastAsia="Times New Roman"/>
                <w:spacing w:val="-2"/>
                <w:sz w:val="28"/>
                <w:szCs w:val="28"/>
              </w:rPr>
              <w:t xml:space="preserve">   </w:t>
            </w:r>
            <w:r w:rsidR="00DC1552">
              <w:rPr>
                <w:rFonts w:eastAsia="Times New Roman"/>
                <w:spacing w:val="-2"/>
                <w:sz w:val="28"/>
                <w:szCs w:val="28"/>
              </w:rPr>
              <w:t xml:space="preserve">г. Астана, </w:t>
            </w:r>
            <w:r w:rsidR="00033404">
              <w:rPr>
                <w:rFonts w:eastAsia="Times New Roman"/>
                <w:spacing w:val="-2"/>
                <w:sz w:val="28"/>
                <w:szCs w:val="28"/>
              </w:rPr>
              <w:t>ул</w:t>
            </w:r>
            <w:r w:rsidR="00DC1552">
              <w:rPr>
                <w:rFonts w:eastAsia="Times New Roman"/>
                <w:spacing w:val="-2"/>
                <w:sz w:val="28"/>
                <w:szCs w:val="28"/>
              </w:rPr>
              <w:t>.</w:t>
            </w:r>
            <w:r w:rsidR="00033404">
              <w:rPr>
                <w:rFonts w:eastAsia="Times New Roman"/>
                <w:spacing w:val="-2"/>
                <w:sz w:val="28"/>
                <w:szCs w:val="28"/>
              </w:rPr>
              <w:t xml:space="preserve"> Кунаева</w:t>
            </w:r>
            <w:r w:rsidR="00DC1552">
              <w:rPr>
                <w:rFonts w:eastAsia="Times New Roman"/>
                <w:spacing w:val="-2"/>
                <w:sz w:val="28"/>
                <w:szCs w:val="28"/>
              </w:rPr>
              <w:t xml:space="preserve">, </w:t>
            </w:r>
            <w:r w:rsidR="00033404">
              <w:rPr>
                <w:rFonts w:eastAsia="Times New Roman"/>
                <w:spacing w:val="-2"/>
                <w:sz w:val="28"/>
                <w:szCs w:val="28"/>
              </w:rPr>
              <w:t>2</w:t>
            </w:r>
          </w:p>
        </w:tc>
      </w:tr>
    </w:tbl>
    <w:p w:rsidR="00A366FA" w:rsidRDefault="00DC1552" w:rsidP="0075124D">
      <w:pPr>
        <w:shd w:val="clear" w:color="auto" w:fill="FFFFFF"/>
        <w:spacing w:before="322" w:line="322" w:lineRule="exact"/>
        <w:ind w:left="19" w:right="19" w:firstLine="690"/>
        <w:jc w:val="both"/>
      </w:pPr>
      <w:r>
        <w:rPr>
          <w:b/>
          <w:bCs/>
          <w:sz w:val="28"/>
          <w:szCs w:val="28"/>
        </w:rPr>
        <w:t xml:space="preserve">2. </w:t>
      </w:r>
      <w:r>
        <w:rPr>
          <w:rFonts w:eastAsia="Times New Roman"/>
          <w:b/>
          <w:bCs/>
          <w:sz w:val="28"/>
          <w:szCs w:val="28"/>
        </w:rPr>
        <w:t>Описание объема закупаемых аудиторских и сопутствующих услуг (отчетные периоды, объем и характер аудиторских процедур):</w:t>
      </w:r>
    </w:p>
    <w:p w:rsidR="00A366FA" w:rsidRPr="004B6D7B" w:rsidRDefault="004B6D7B" w:rsidP="004B6D7B">
      <w:pPr>
        <w:tabs>
          <w:tab w:val="left" w:pos="709"/>
        </w:tabs>
        <w:ind w:firstLine="709"/>
        <w:jc w:val="both"/>
        <w:rPr>
          <w:rFonts w:eastAsia="Times New Roman"/>
          <w:bCs/>
          <w:sz w:val="28"/>
          <w:szCs w:val="28"/>
        </w:rPr>
      </w:pPr>
      <w:r w:rsidRPr="00AA32DC">
        <w:rPr>
          <w:rFonts w:eastAsia="Times New Roman"/>
          <w:bCs/>
          <w:sz w:val="28"/>
          <w:szCs w:val="28"/>
        </w:rPr>
        <w:t>Требуется оказать аудиторские услуги по проведению аудита финансовой отчетности Заказчика, подготовленн</w:t>
      </w:r>
      <w:r>
        <w:rPr>
          <w:rFonts w:eastAsia="Times New Roman"/>
          <w:bCs/>
          <w:sz w:val="28"/>
          <w:szCs w:val="28"/>
        </w:rPr>
        <w:t>ой</w:t>
      </w:r>
      <w:r w:rsidRPr="00AA32DC">
        <w:rPr>
          <w:rFonts w:eastAsia="Times New Roman"/>
          <w:bCs/>
          <w:sz w:val="28"/>
          <w:szCs w:val="28"/>
        </w:rPr>
        <w:t xml:space="preserve"> в соответствии с Международными стандартами финансовой отчетности</w:t>
      </w:r>
      <w:r w:rsidR="00211AE5" w:rsidRPr="00211AE5">
        <w:rPr>
          <w:rFonts w:eastAsia="Times New Roman"/>
          <w:bCs/>
          <w:sz w:val="28"/>
          <w:szCs w:val="28"/>
        </w:rPr>
        <w:t xml:space="preserve"> </w:t>
      </w:r>
      <w:r w:rsidRPr="00AA32DC">
        <w:rPr>
          <w:rFonts w:eastAsia="Times New Roman"/>
          <w:bCs/>
          <w:sz w:val="28"/>
          <w:szCs w:val="28"/>
        </w:rPr>
        <w:t>(далее - МСФО) по состоянию и за год, заканчивающ</w:t>
      </w:r>
      <w:r>
        <w:rPr>
          <w:rFonts w:eastAsia="Times New Roman"/>
          <w:bCs/>
          <w:sz w:val="28"/>
          <w:szCs w:val="28"/>
        </w:rPr>
        <w:t>ийся</w:t>
      </w:r>
      <w:r w:rsidRPr="00AA32DC">
        <w:rPr>
          <w:rFonts w:eastAsia="Times New Roman"/>
          <w:bCs/>
          <w:sz w:val="28"/>
          <w:szCs w:val="28"/>
        </w:rPr>
        <w:t xml:space="preserve"> 31 декабря каждого финансового года в период с 202</w:t>
      </w:r>
      <w:r>
        <w:rPr>
          <w:rFonts w:eastAsia="Times New Roman"/>
          <w:bCs/>
          <w:sz w:val="28"/>
          <w:szCs w:val="28"/>
        </w:rPr>
        <w:t>3</w:t>
      </w:r>
      <w:r w:rsidRPr="00AA32DC">
        <w:rPr>
          <w:rFonts w:eastAsia="Times New Roman"/>
          <w:bCs/>
          <w:sz w:val="28"/>
          <w:szCs w:val="28"/>
        </w:rPr>
        <w:t xml:space="preserve"> года по 202</w:t>
      </w:r>
      <w:r w:rsidR="00973DD2">
        <w:rPr>
          <w:rFonts w:eastAsia="Times New Roman"/>
          <w:bCs/>
          <w:sz w:val="28"/>
          <w:szCs w:val="28"/>
        </w:rPr>
        <w:t>5 год</w:t>
      </w:r>
      <w:r w:rsidR="00DC1552" w:rsidRPr="00C601F5">
        <w:rPr>
          <w:rFonts w:eastAsia="Times New Roman"/>
          <w:sz w:val="28"/>
          <w:szCs w:val="28"/>
        </w:rPr>
        <w:t>.</w:t>
      </w:r>
    </w:p>
    <w:p w:rsidR="00211AE5" w:rsidRDefault="00211AE5" w:rsidP="00211AE5">
      <w:pPr>
        <w:ind w:firstLine="708"/>
        <w:jc w:val="both"/>
        <w:rPr>
          <w:rFonts w:eastAsia="Times New Roman"/>
          <w:bCs/>
          <w:sz w:val="28"/>
          <w:szCs w:val="28"/>
        </w:rPr>
      </w:pPr>
      <w:r w:rsidRPr="00AA32DC">
        <w:rPr>
          <w:rFonts w:eastAsia="Times New Roman"/>
          <w:bCs/>
          <w:sz w:val="28"/>
          <w:szCs w:val="28"/>
          <w:lang w:val="ru-MD"/>
        </w:rPr>
        <w:t xml:space="preserve">Аудиторские услуги по финансовой </w:t>
      </w:r>
      <w:r w:rsidRPr="00AA32DC">
        <w:rPr>
          <w:rFonts w:eastAsia="Times New Roman"/>
          <w:bCs/>
          <w:sz w:val="28"/>
          <w:szCs w:val="28"/>
        </w:rPr>
        <w:t>отчетности за 202</w:t>
      </w:r>
      <w:r>
        <w:rPr>
          <w:rFonts w:eastAsia="Times New Roman"/>
          <w:bCs/>
          <w:sz w:val="28"/>
          <w:szCs w:val="28"/>
        </w:rPr>
        <w:t>3</w:t>
      </w:r>
      <w:r w:rsidRPr="00AA32DC">
        <w:rPr>
          <w:rFonts w:eastAsia="Times New Roman"/>
          <w:bCs/>
          <w:sz w:val="28"/>
          <w:szCs w:val="28"/>
        </w:rPr>
        <w:t>-202</w:t>
      </w:r>
      <w:r>
        <w:rPr>
          <w:rFonts w:eastAsia="Times New Roman"/>
          <w:bCs/>
          <w:sz w:val="28"/>
          <w:szCs w:val="28"/>
        </w:rPr>
        <w:t>5</w:t>
      </w:r>
      <w:r w:rsidRPr="00AA32DC">
        <w:rPr>
          <w:rFonts w:eastAsia="Times New Roman"/>
          <w:bCs/>
          <w:sz w:val="28"/>
          <w:szCs w:val="28"/>
        </w:rPr>
        <w:t xml:space="preserve"> год</w:t>
      </w:r>
      <w:r w:rsidRPr="00AA32DC">
        <w:rPr>
          <w:rFonts w:eastAsia="Times New Roman"/>
          <w:bCs/>
          <w:sz w:val="28"/>
          <w:szCs w:val="28"/>
          <w:lang w:val="kk-KZ"/>
        </w:rPr>
        <w:t>ы</w:t>
      </w:r>
      <w:r w:rsidRPr="00AA32DC">
        <w:rPr>
          <w:rFonts w:eastAsia="Times New Roman"/>
          <w:bCs/>
          <w:sz w:val="28"/>
          <w:szCs w:val="28"/>
        </w:rPr>
        <w:t>, оказываемые в соответствии с Международными стандартами аудита, предусматривают:</w:t>
      </w:r>
    </w:p>
    <w:p w:rsidR="00211AE5" w:rsidRPr="00AA32DC" w:rsidRDefault="00211AE5" w:rsidP="00211AE5">
      <w:pPr>
        <w:ind w:firstLine="708"/>
        <w:jc w:val="both"/>
        <w:rPr>
          <w:rFonts w:eastAsia="Times New Roman"/>
          <w:sz w:val="28"/>
          <w:szCs w:val="28"/>
        </w:rPr>
      </w:pPr>
      <w:r w:rsidRPr="00AA32DC">
        <w:rPr>
          <w:rFonts w:eastAsia="Times New Roman"/>
          <w:sz w:val="28"/>
          <w:szCs w:val="28"/>
        </w:rPr>
        <w:t xml:space="preserve">- проведение аудита пакета финансовой отчетности Заказчика по состоянию и за год, заканчивающийся 31 декабря </w:t>
      </w:r>
      <w:r w:rsidRPr="00AA32DC">
        <w:rPr>
          <w:rFonts w:eastAsia="Times New Roman"/>
          <w:bCs/>
          <w:sz w:val="28"/>
          <w:szCs w:val="28"/>
        </w:rPr>
        <w:t>каждого отчетного года в период</w:t>
      </w:r>
      <w:r w:rsidRPr="00AA32DC">
        <w:rPr>
          <w:rFonts w:eastAsia="Times New Roman"/>
          <w:sz w:val="28"/>
          <w:szCs w:val="28"/>
        </w:rPr>
        <w:t xml:space="preserve"> с 202</w:t>
      </w:r>
      <w:r>
        <w:rPr>
          <w:rFonts w:eastAsia="Times New Roman"/>
          <w:sz w:val="28"/>
          <w:szCs w:val="28"/>
        </w:rPr>
        <w:t>3</w:t>
      </w:r>
      <w:r w:rsidRPr="00AA32DC">
        <w:rPr>
          <w:rFonts w:eastAsia="Times New Roman"/>
          <w:sz w:val="28"/>
          <w:szCs w:val="28"/>
        </w:rPr>
        <w:t xml:space="preserve"> года по 202</w:t>
      </w:r>
      <w:r>
        <w:rPr>
          <w:rFonts w:eastAsia="Times New Roman"/>
          <w:sz w:val="28"/>
          <w:szCs w:val="28"/>
        </w:rPr>
        <w:t>5</w:t>
      </w:r>
      <w:r w:rsidRPr="00AA32DC">
        <w:rPr>
          <w:rFonts w:eastAsia="Times New Roman"/>
          <w:sz w:val="28"/>
          <w:szCs w:val="28"/>
        </w:rPr>
        <w:t xml:space="preserve"> год в системе SAP BO FC с выпуском аудиторского отчета специального назначения в количестве 2 штук на русском языке;</w:t>
      </w:r>
    </w:p>
    <w:p w:rsidR="00211AE5" w:rsidRPr="008F6347" w:rsidRDefault="00211AE5" w:rsidP="00211AE5">
      <w:pPr>
        <w:ind w:firstLine="708"/>
        <w:jc w:val="both"/>
        <w:rPr>
          <w:rFonts w:eastAsia="Times New Roman"/>
          <w:sz w:val="28"/>
          <w:szCs w:val="28"/>
        </w:rPr>
      </w:pPr>
      <w:r w:rsidRPr="00AA32DC">
        <w:rPr>
          <w:rFonts w:eastAsia="Times New Roman"/>
          <w:sz w:val="28"/>
          <w:szCs w:val="28"/>
        </w:rPr>
        <w:t>- проведение аудита финансовой отчетности Заказчика по состоянию и за год, заканчивающ</w:t>
      </w:r>
      <w:r>
        <w:rPr>
          <w:rFonts w:eastAsia="Times New Roman"/>
          <w:sz w:val="28"/>
          <w:szCs w:val="28"/>
        </w:rPr>
        <w:t>ийся</w:t>
      </w:r>
      <w:r w:rsidRPr="00AA32DC">
        <w:rPr>
          <w:rFonts w:eastAsia="Times New Roman"/>
          <w:sz w:val="28"/>
          <w:szCs w:val="28"/>
        </w:rPr>
        <w:t xml:space="preserve"> 31 декабря </w:t>
      </w:r>
      <w:r w:rsidRPr="00AA32DC">
        <w:rPr>
          <w:rFonts w:eastAsia="Times New Roman"/>
          <w:bCs/>
          <w:sz w:val="28"/>
          <w:szCs w:val="28"/>
        </w:rPr>
        <w:t>каждого отчетного года в период с 202</w:t>
      </w:r>
      <w:r>
        <w:rPr>
          <w:rFonts w:eastAsia="Times New Roman"/>
          <w:bCs/>
          <w:sz w:val="28"/>
          <w:szCs w:val="28"/>
        </w:rPr>
        <w:t>3</w:t>
      </w:r>
      <w:r w:rsidRPr="00AA32DC">
        <w:rPr>
          <w:rFonts w:eastAsia="Times New Roman"/>
          <w:bCs/>
          <w:sz w:val="28"/>
          <w:szCs w:val="28"/>
        </w:rPr>
        <w:t xml:space="preserve"> года по 202</w:t>
      </w:r>
      <w:r>
        <w:rPr>
          <w:rFonts w:eastAsia="Times New Roman"/>
          <w:bCs/>
          <w:sz w:val="28"/>
          <w:szCs w:val="28"/>
        </w:rPr>
        <w:t>5</w:t>
      </w:r>
      <w:r w:rsidRPr="00AA32DC">
        <w:rPr>
          <w:rFonts w:eastAsia="Times New Roman"/>
          <w:bCs/>
          <w:sz w:val="28"/>
          <w:szCs w:val="28"/>
        </w:rPr>
        <w:t xml:space="preserve"> год</w:t>
      </w:r>
      <w:r>
        <w:rPr>
          <w:rFonts w:eastAsia="Times New Roman"/>
          <w:bCs/>
          <w:sz w:val="28"/>
          <w:szCs w:val="28"/>
        </w:rPr>
        <w:t xml:space="preserve"> с </w:t>
      </w:r>
      <w:r w:rsidRPr="00AA32DC">
        <w:rPr>
          <w:rFonts w:eastAsia="Times New Roman"/>
          <w:sz w:val="28"/>
          <w:szCs w:val="28"/>
          <w:lang w:val="ru-MD"/>
        </w:rPr>
        <w:t>предоставление</w:t>
      </w:r>
      <w:r>
        <w:rPr>
          <w:rFonts w:eastAsia="Times New Roman"/>
          <w:sz w:val="28"/>
          <w:szCs w:val="28"/>
          <w:lang w:val="ru-MD"/>
        </w:rPr>
        <w:t>м</w:t>
      </w:r>
      <w:r w:rsidRPr="00AA32DC">
        <w:rPr>
          <w:rFonts w:eastAsia="Times New Roman"/>
          <w:sz w:val="28"/>
          <w:szCs w:val="28"/>
          <w:lang w:val="ru-MD"/>
        </w:rPr>
        <w:t xml:space="preserve"> аудиторского отчета по фина</w:t>
      </w:r>
      <w:r>
        <w:rPr>
          <w:rFonts w:eastAsia="Times New Roman"/>
          <w:sz w:val="28"/>
          <w:szCs w:val="28"/>
          <w:lang w:val="ru-MD"/>
        </w:rPr>
        <w:t>н</w:t>
      </w:r>
      <w:r w:rsidRPr="00AA32DC">
        <w:rPr>
          <w:rFonts w:eastAsia="Times New Roman"/>
          <w:sz w:val="28"/>
          <w:szCs w:val="28"/>
          <w:lang w:val="ru-MD"/>
        </w:rPr>
        <w:t xml:space="preserve">совой отчетности Заказчика, подготовленной в соответствии с МСФО в количестве </w:t>
      </w:r>
      <w:r>
        <w:rPr>
          <w:rFonts w:eastAsia="Times New Roman"/>
          <w:sz w:val="28"/>
          <w:szCs w:val="28"/>
          <w:lang w:val="ru-MD"/>
        </w:rPr>
        <w:t>4-х</w:t>
      </w:r>
      <w:r w:rsidRPr="00AA32DC">
        <w:rPr>
          <w:rFonts w:eastAsia="Times New Roman"/>
          <w:sz w:val="28"/>
          <w:szCs w:val="28"/>
          <w:lang w:val="ru-MD"/>
        </w:rPr>
        <w:t xml:space="preserve"> штук на русском языке</w:t>
      </w:r>
      <w:r>
        <w:rPr>
          <w:rFonts w:eastAsia="Times New Roman"/>
          <w:sz w:val="28"/>
          <w:szCs w:val="28"/>
          <w:lang w:val="ru-MD"/>
        </w:rPr>
        <w:t xml:space="preserve"> и </w:t>
      </w:r>
      <w:r w:rsidRPr="00AE209A">
        <w:rPr>
          <w:rFonts w:eastAsia="Times New Roman"/>
          <w:sz w:val="28"/>
          <w:szCs w:val="28"/>
        </w:rPr>
        <w:t>2</w:t>
      </w:r>
      <w:r>
        <w:rPr>
          <w:rFonts w:eastAsia="Times New Roman"/>
          <w:sz w:val="28"/>
          <w:szCs w:val="28"/>
          <w:lang w:val="ru-MD"/>
        </w:rPr>
        <w:t>-х штук на английском языке</w:t>
      </w:r>
      <w:r>
        <w:rPr>
          <w:rFonts w:eastAsia="Times New Roman"/>
          <w:sz w:val="28"/>
          <w:szCs w:val="28"/>
        </w:rPr>
        <w:t>.</w:t>
      </w:r>
    </w:p>
    <w:p w:rsidR="00211AE5" w:rsidRPr="00AA32DC" w:rsidRDefault="00211AE5" w:rsidP="00211AE5">
      <w:pPr>
        <w:pStyle w:val="a8"/>
        <w:ind w:firstLine="709"/>
        <w:jc w:val="both"/>
        <w:rPr>
          <w:rFonts w:eastAsia="Arial Unicode MS"/>
          <w:sz w:val="28"/>
          <w:szCs w:val="28"/>
        </w:rPr>
      </w:pPr>
      <w:r>
        <w:rPr>
          <w:rFonts w:eastAsia="Times New Roman"/>
          <w:sz w:val="28"/>
          <w:szCs w:val="28"/>
        </w:rPr>
        <w:t>- п</w:t>
      </w:r>
      <w:r w:rsidRPr="00AA32DC">
        <w:rPr>
          <w:rFonts w:eastAsia="Times New Roman"/>
          <w:sz w:val="28"/>
          <w:szCs w:val="28"/>
        </w:rPr>
        <w:t xml:space="preserve">редоставление Заказчику </w:t>
      </w:r>
      <w:r w:rsidRPr="00291028">
        <w:rPr>
          <w:rFonts w:eastAsia="Times New Roman"/>
          <w:sz w:val="28"/>
          <w:szCs w:val="28"/>
        </w:rPr>
        <w:t>Письма-отчета руководству</w:t>
      </w:r>
      <w:r w:rsidRPr="00AA32DC">
        <w:rPr>
          <w:rFonts w:eastAsia="Times New Roman"/>
          <w:sz w:val="28"/>
          <w:szCs w:val="28"/>
        </w:rPr>
        <w:t xml:space="preserve"> по итогам аудита финансовой отчетности по состоянию и за год, заканчивающегося 31 декабря </w:t>
      </w:r>
      <w:r w:rsidRPr="00AA32DC">
        <w:rPr>
          <w:rFonts w:eastAsia="Times New Roman"/>
          <w:bCs/>
          <w:sz w:val="28"/>
          <w:szCs w:val="28"/>
        </w:rPr>
        <w:t>каждого финансового года в период с 202</w:t>
      </w:r>
      <w:r>
        <w:rPr>
          <w:rFonts w:eastAsia="Times New Roman"/>
          <w:bCs/>
          <w:sz w:val="28"/>
          <w:szCs w:val="28"/>
        </w:rPr>
        <w:t>3</w:t>
      </w:r>
      <w:r w:rsidRPr="00AA32DC">
        <w:rPr>
          <w:rFonts w:eastAsia="Times New Roman"/>
          <w:bCs/>
          <w:sz w:val="28"/>
          <w:szCs w:val="28"/>
        </w:rPr>
        <w:t xml:space="preserve"> года по 202</w:t>
      </w:r>
      <w:r>
        <w:rPr>
          <w:rFonts w:eastAsia="Times New Roman"/>
          <w:bCs/>
          <w:sz w:val="28"/>
          <w:szCs w:val="28"/>
        </w:rPr>
        <w:t>5</w:t>
      </w:r>
      <w:r w:rsidRPr="00AA32DC">
        <w:rPr>
          <w:rFonts w:eastAsia="Times New Roman"/>
          <w:bCs/>
          <w:sz w:val="28"/>
          <w:szCs w:val="28"/>
        </w:rPr>
        <w:t xml:space="preserve"> год</w:t>
      </w:r>
      <w:r w:rsidRPr="00AA32DC">
        <w:rPr>
          <w:rFonts w:eastAsia="Times New Roman"/>
          <w:sz w:val="28"/>
          <w:szCs w:val="28"/>
          <w:lang w:val="ru-MD"/>
        </w:rPr>
        <w:t>,</w:t>
      </w:r>
      <w:r w:rsidRPr="00AA32DC">
        <w:rPr>
          <w:rFonts w:eastAsia="Times New Roman"/>
          <w:sz w:val="28"/>
          <w:szCs w:val="28"/>
        </w:rPr>
        <w:t xml:space="preserve"> подготовленной в соответствии с МСФО, с </w:t>
      </w:r>
      <w:r w:rsidRPr="00AA32DC">
        <w:rPr>
          <w:rFonts w:eastAsia="Arial Unicode MS"/>
          <w:sz w:val="28"/>
          <w:szCs w:val="28"/>
        </w:rPr>
        <w:t xml:space="preserve">подробным описанием результатов дополнительных обзоров и оценок, включенных в перечень сопутствующих услуг, с </w:t>
      </w:r>
      <w:r>
        <w:rPr>
          <w:rFonts w:eastAsia="Arial Unicode MS"/>
          <w:sz w:val="28"/>
          <w:szCs w:val="28"/>
        </w:rPr>
        <w:t>п</w:t>
      </w:r>
      <w:r w:rsidRPr="00AA32DC">
        <w:rPr>
          <w:rFonts w:eastAsia="Arial Unicode MS"/>
          <w:sz w:val="28"/>
          <w:szCs w:val="28"/>
        </w:rPr>
        <w:t>редоставлением соответствующих рекомендаций по устранению недостатков, в двух вариантах:</w:t>
      </w:r>
    </w:p>
    <w:p w:rsidR="00211AE5" w:rsidRPr="00AA32DC" w:rsidRDefault="00211AE5" w:rsidP="00211AE5">
      <w:pPr>
        <w:tabs>
          <w:tab w:val="left" w:pos="287"/>
          <w:tab w:val="left" w:pos="428"/>
        </w:tabs>
        <w:ind w:firstLine="709"/>
        <w:jc w:val="both"/>
        <w:rPr>
          <w:rFonts w:eastAsia="Arial Unicode MS"/>
          <w:sz w:val="28"/>
          <w:szCs w:val="28"/>
        </w:rPr>
      </w:pPr>
      <w:r w:rsidRPr="00AA32DC">
        <w:rPr>
          <w:rFonts w:eastAsia="Arial Unicode MS"/>
          <w:sz w:val="28"/>
          <w:szCs w:val="28"/>
        </w:rPr>
        <w:t xml:space="preserve">- первый вариант письма, содержащий существенные недостатки в системе внутреннего контроля Заказчика (при их наличии). Под существенным недостатком понимается недостаток, при котором разработка или функционирование одного или нескольких компонентов системы внутреннего контроля не снижает до относительно низкого уровня риск того, что могут возникнуть искажения, вызванные ошибками или фальсификацией сумм, которые могут быть существенными в отношении </w:t>
      </w:r>
      <w:proofErr w:type="spellStart"/>
      <w:r w:rsidRPr="00AA32DC">
        <w:rPr>
          <w:rFonts w:eastAsia="Arial Unicode MS"/>
          <w:sz w:val="28"/>
          <w:szCs w:val="28"/>
        </w:rPr>
        <w:t>аудируемой</w:t>
      </w:r>
      <w:proofErr w:type="spellEnd"/>
      <w:r w:rsidRPr="00AA32DC">
        <w:rPr>
          <w:rFonts w:eastAsia="Arial Unicode MS"/>
          <w:sz w:val="28"/>
          <w:szCs w:val="28"/>
        </w:rPr>
        <w:t xml:space="preserve"> финансовой отчетности, и которые не будут своевременно выявлены работниками в процессе обычного осуществления предписанных </w:t>
      </w:r>
      <w:r>
        <w:rPr>
          <w:rFonts w:eastAsia="Arial Unicode MS"/>
          <w:sz w:val="28"/>
          <w:szCs w:val="28"/>
        </w:rPr>
        <w:t>им обязанностей, по 2 экземпляра</w:t>
      </w:r>
      <w:r w:rsidRPr="00AA32DC">
        <w:rPr>
          <w:rFonts w:eastAsia="Arial Unicode MS"/>
          <w:sz w:val="28"/>
          <w:szCs w:val="28"/>
        </w:rPr>
        <w:t xml:space="preserve"> на русском языке;</w:t>
      </w:r>
    </w:p>
    <w:p w:rsidR="00211AE5" w:rsidRPr="00AA32DC" w:rsidRDefault="00211AE5" w:rsidP="00211AE5">
      <w:pPr>
        <w:tabs>
          <w:tab w:val="left" w:pos="287"/>
          <w:tab w:val="left" w:pos="428"/>
        </w:tabs>
        <w:ind w:firstLine="709"/>
        <w:jc w:val="both"/>
        <w:rPr>
          <w:rFonts w:eastAsia="Arial Unicode MS"/>
          <w:sz w:val="28"/>
          <w:szCs w:val="28"/>
        </w:rPr>
      </w:pPr>
      <w:r w:rsidRPr="00AA32DC">
        <w:rPr>
          <w:rFonts w:eastAsia="Arial Unicode MS"/>
          <w:sz w:val="28"/>
          <w:szCs w:val="28"/>
        </w:rPr>
        <w:t xml:space="preserve">- второй вариант письма, содержащий полную версию письма руководству, включая существенные недостатки в системе внутреннего контроля и </w:t>
      </w:r>
      <w:proofErr w:type="gramStart"/>
      <w:r w:rsidRPr="00AA32DC">
        <w:rPr>
          <w:rFonts w:eastAsia="Arial Unicode MS"/>
          <w:sz w:val="28"/>
          <w:szCs w:val="28"/>
        </w:rPr>
        <w:t>все иные недостатки</w:t>
      </w:r>
      <w:proofErr w:type="gramEnd"/>
      <w:r w:rsidRPr="00AA32DC">
        <w:rPr>
          <w:rFonts w:eastAsia="Arial Unicode MS"/>
          <w:sz w:val="28"/>
          <w:szCs w:val="28"/>
        </w:rPr>
        <w:t xml:space="preserve"> и рекомендации, по </w:t>
      </w:r>
      <w:r>
        <w:rPr>
          <w:rFonts w:eastAsia="Arial Unicode MS"/>
          <w:sz w:val="28"/>
          <w:szCs w:val="28"/>
        </w:rPr>
        <w:t>2</w:t>
      </w:r>
      <w:r w:rsidRPr="00AA32DC">
        <w:rPr>
          <w:rFonts w:eastAsia="Arial Unicode MS"/>
          <w:sz w:val="28"/>
          <w:szCs w:val="28"/>
        </w:rPr>
        <w:t xml:space="preserve"> экземпляр</w:t>
      </w:r>
      <w:r>
        <w:rPr>
          <w:rFonts w:eastAsia="Arial Unicode MS"/>
          <w:sz w:val="28"/>
          <w:szCs w:val="28"/>
        </w:rPr>
        <w:t>а</w:t>
      </w:r>
      <w:r w:rsidRPr="00AA32DC">
        <w:rPr>
          <w:rFonts w:eastAsia="Arial Unicode MS"/>
          <w:sz w:val="28"/>
          <w:szCs w:val="28"/>
        </w:rPr>
        <w:t xml:space="preserve"> на русском языке.</w:t>
      </w:r>
    </w:p>
    <w:p w:rsidR="00211AE5" w:rsidRPr="00AA32DC" w:rsidRDefault="00211AE5" w:rsidP="00211AE5">
      <w:pPr>
        <w:tabs>
          <w:tab w:val="left" w:pos="1134"/>
        </w:tabs>
        <w:ind w:right="-15" w:firstLine="709"/>
        <w:jc w:val="both"/>
        <w:rPr>
          <w:rFonts w:eastAsia="Times New Roman"/>
          <w:sz w:val="28"/>
          <w:szCs w:val="28"/>
        </w:rPr>
      </w:pPr>
      <w:r w:rsidRPr="00AA32DC">
        <w:rPr>
          <w:rFonts w:eastAsia="Times New Roman"/>
          <w:sz w:val="28"/>
          <w:szCs w:val="28"/>
        </w:rPr>
        <w:t xml:space="preserve"> 1.</w:t>
      </w:r>
      <w:r>
        <w:rPr>
          <w:rFonts w:eastAsia="Times New Roman"/>
          <w:sz w:val="28"/>
          <w:szCs w:val="28"/>
        </w:rPr>
        <w:t>2</w:t>
      </w:r>
      <w:r w:rsidRPr="00AA32DC">
        <w:rPr>
          <w:rFonts w:eastAsia="Times New Roman"/>
          <w:sz w:val="28"/>
          <w:szCs w:val="28"/>
        </w:rPr>
        <w:t xml:space="preserve"> Оказание сопутствующих услуг, перечисленных ниже, в рамках проведения аудиторской проверки, стоимость которых включена в общую стоимость Услуг с предоставлением соответствующих рекомендаций по ним в письмах руководству:</w:t>
      </w:r>
    </w:p>
    <w:p w:rsidR="00211AE5" w:rsidRPr="00AA32DC" w:rsidRDefault="00211AE5" w:rsidP="00211AE5">
      <w:pPr>
        <w:tabs>
          <w:tab w:val="left" w:pos="1134"/>
        </w:tabs>
        <w:ind w:right="-15" w:firstLine="709"/>
        <w:jc w:val="both"/>
        <w:rPr>
          <w:rFonts w:eastAsia="Times New Roman"/>
          <w:sz w:val="28"/>
          <w:szCs w:val="28"/>
        </w:rPr>
      </w:pPr>
      <w:r w:rsidRPr="00AA32DC">
        <w:rPr>
          <w:rFonts w:eastAsia="Times New Roman"/>
          <w:sz w:val="28"/>
          <w:szCs w:val="28"/>
        </w:rPr>
        <w:t xml:space="preserve">- предоставление рекомендаций по процессу подготовки финансовой отчетности </w:t>
      </w:r>
      <w:r>
        <w:rPr>
          <w:rFonts w:eastAsia="Times New Roman"/>
          <w:sz w:val="28"/>
          <w:szCs w:val="28"/>
        </w:rPr>
        <w:t>в части</w:t>
      </w:r>
      <w:r w:rsidRPr="00AA32DC">
        <w:rPr>
          <w:rFonts w:eastAsia="Times New Roman"/>
          <w:sz w:val="28"/>
          <w:szCs w:val="28"/>
        </w:rPr>
        <w:t xml:space="preserve"> улучшения качества, а также сокращения сроков подготовки финансовой отчетности;</w:t>
      </w:r>
    </w:p>
    <w:p w:rsidR="00211AE5" w:rsidRPr="00AA32DC" w:rsidRDefault="00211AE5" w:rsidP="00211AE5">
      <w:pPr>
        <w:tabs>
          <w:tab w:val="left" w:pos="1134"/>
        </w:tabs>
        <w:ind w:right="-15" w:firstLine="709"/>
        <w:jc w:val="both"/>
        <w:rPr>
          <w:rFonts w:eastAsia="Times New Roman"/>
          <w:sz w:val="28"/>
          <w:szCs w:val="28"/>
        </w:rPr>
      </w:pPr>
      <w:r w:rsidRPr="00AA32DC">
        <w:rPr>
          <w:rFonts w:eastAsia="Times New Roman"/>
          <w:sz w:val="28"/>
          <w:szCs w:val="28"/>
        </w:rPr>
        <w:t>- ежегодная презентация результатов аудита каждого финансового года Заказчика</w:t>
      </w:r>
      <w:r w:rsidRPr="00AA32DC">
        <w:rPr>
          <w:rFonts w:eastAsia="Times New Roman"/>
          <w:bCs/>
          <w:sz w:val="28"/>
          <w:szCs w:val="28"/>
        </w:rPr>
        <w:t xml:space="preserve"> в период с 202</w:t>
      </w:r>
      <w:r>
        <w:rPr>
          <w:rFonts w:eastAsia="Times New Roman"/>
          <w:bCs/>
          <w:sz w:val="28"/>
          <w:szCs w:val="28"/>
        </w:rPr>
        <w:t>3</w:t>
      </w:r>
      <w:r w:rsidRPr="00AA32DC">
        <w:rPr>
          <w:rFonts w:eastAsia="Times New Roman"/>
          <w:bCs/>
          <w:sz w:val="28"/>
          <w:szCs w:val="28"/>
        </w:rPr>
        <w:t xml:space="preserve"> года по 202</w:t>
      </w:r>
      <w:r>
        <w:rPr>
          <w:rFonts w:eastAsia="Times New Roman"/>
          <w:bCs/>
          <w:sz w:val="28"/>
          <w:szCs w:val="28"/>
        </w:rPr>
        <w:t>5</w:t>
      </w:r>
      <w:r w:rsidRPr="00AA32DC">
        <w:rPr>
          <w:rFonts w:eastAsia="Times New Roman"/>
          <w:bCs/>
          <w:sz w:val="28"/>
          <w:szCs w:val="28"/>
        </w:rPr>
        <w:t xml:space="preserve"> год</w:t>
      </w:r>
      <w:r w:rsidRPr="00AA32DC">
        <w:rPr>
          <w:rFonts w:eastAsia="Times New Roman"/>
          <w:sz w:val="28"/>
          <w:szCs w:val="28"/>
        </w:rPr>
        <w:t xml:space="preserve"> член</w:t>
      </w:r>
      <w:r>
        <w:rPr>
          <w:rFonts w:eastAsia="Times New Roman"/>
          <w:sz w:val="28"/>
          <w:szCs w:val="28"/>
        </w:rPr>
        <w:t>ам</w:t>
      </w:r>
      <w:r w:rsidRPr="00AA32DC">
        <w:rPr>
          <w:rFonts w:eastAsia="Times New Roman"/>
          <w:sz w:val="28"/>
          <w:szCs w:val="28"/>
        </w:rPr>
        <w:t xml:space="preserve"> Наблюдательного совета Заказчика и руководства Заказчика по запросу любого из указанных органов;</w:t>
      </w:r>
    </w:p>
    <w:p w:rsidR="00211AE5" w:rsidRPr="00AA32DC" w:rsidRDefault="00211AE5" w:rsidP="00211AE5">
      <w:pPr>
        <w:tabs>
          <w:tab w:val="left" w:pos="1134"/>
        </w:tabs>
        <w:ind w:right="-15" w:firstLine="709"/>
        <w:jc w:val="both"/>
        <w:rPr>
          <w:rFonts w:eastAsia="Times New Roman"/>
          <w:sz w:val="28"/>
          <w:szCs w:val="28"/>
        </w:rPr>
      </w:pPr>
      <w:r w:rsidRPr="00AA32DC">
        <w:rPr>
          <w:rFonts w:eastAsia="Times New Roman"/>
          <w:sz w:val="28"/>
          <w:szCs w:val="28"/>
        </w:rPr>
        <w:t>- предоставление предложений по усовершенствованию раскрытий к финансовой отчетности Заказчика;</w:t>
      </w:r>
    </w:p>
    <w:p w:rsidR="00211AE5" w:rsidRPr="00AA32DC" w:rsidRDefault="00211AE5" w:rsidP="00211AE5">
      <w:pPr>
        <w:tabs>
          <w:tab w:val="left" w:pos="1134"/>
        </w:tabs>
        <w:ind w:right="-15" w:firstLine="709"/>
        <w:jc w:val="both"/>
        <w:rPr>
          <w:rFonts w:eastAsia="Times New Roman"/>
          <w:sz w:val="28"/>
          <w:szCs w:val="28"/>
        </w:rPr>
      </w:pPr>
      <w:r w:rsidRPr="00AA32DC">
        <w:rPr>
          <w:rFonts w:eastAsia="Times New Roman"/>
          <w:sz w:val="28"/>
          <w:szCs w:val="28"/>
        </w:rPr>
        <w:t xml:space="preserve">- проведение ежегодного налогового обзора по каждому финансовому году в период с </w:t>
      </w:r>
      <w:r w:rsidRPr="00AA32DC">
        <w:rPr>
          <w:rFonts w:eastAsia="Times New Roman"/>
          <w:color w:val="000000"/>
          <w:sz w:val="28"/>
          <w:szCs w:val="28"/>
        </w:rPr>
        <w:t>202</w:t>
      </w:r>
      <w:r>
        <w:rPr>
          <w:rFonts w:eastAsia="Times New Roman"/>
          <w:color w:val="000000"/>
          <w:sz w:val="28"/>
          <w:szCs w:val="28"/>
        </w:rPr>
        <w:t>3</w:t>
      </w:r>
      <w:r w:rsidRPr="00AA32DC">
        <w:rPr>
          <w:rFonts w:eastAsia="Times New Roman"/>
          <w:color w:val="000000"/>
          <w:sz w:val="28"/>
          <w:szCs w:val="28"/>
        </w:rPr>
        <w:t xml:space="preserve"> года по 202</w:t>
      </w:r>
      <w:r>
        <w:rPr>
          <w:rFonts w:eastAsia="Times New Roman"/>
          <w:color w:val="000000"/>
          <w:sz w:val="28"/>
          <w:szCs w:val="28"/>
        </w:rPr>
        <w:t>5</w:t>
      </w:r>
      <w:r w:rsidRPr="00AA32DC">
        <w:rPr>
          <w:rFonts w:eastAsia="Times New Roman"/>
          <w:color w:val="000000"/>
          <w:sz w:val="28"/>
          <w:szCs w:val="28"/>
        </w:rPr>
        <w:t xml:space="preserve"> год,</w:t>
      </w:r>
      <w:r w:rsidRPr="00AA32DC" w:rsidDel="008E7B89">
        <w:rPr>
          <w:rFonts w:eastAsia="Times New Roman"/>
          <w:sz w:val="28"/>
          <w:szCs w:val="28"/>
        </w:rPr>
        <w:t xml:space="preserve"> </w:t>
      </w:r>
      <w:r w:rsidRPr="00AA32DC">
        <w:rPr>
          <w:rFonts w:eastAsia="Times New Roman"/>
          <w:sz w:val="28"/>
          <w:szCs w:val="28"/>
        </w:rPr>
        <w:t>без предоставления налогового отчета. Проведение налогового обзора должно затрагивать бухгалтерские и налоговые процедуры, (в особенности те вопрос</w:t>
      </w:r>
      <w:r>
        <w:rPr>
          <w:rFonts w:eastAsia="Times New Roman"/>
          <w:sz w:val="28"/>
          <w:szCs w:val="28"/>
        </w:rPr>
        <w:t>ы</w:t>
      </w:r>
      <w:r w:rsidRPr="00AA32DC">
        <w:rPr>
          <w:rFonts w:eastAsia="Times New Roman"/>
          <w:sz w:val="28"/>
          <w:szCs w:val="28"/>
        </w:rPr>
        <w:t>, по которым возможность появления налоговых рисков наиболее существенна);</w:t>
      </w:r>
    </w:p>
    <w:p w:rsidR="00211AE5" w:rsidRPr="00AA32DC" w:rsidRDefault="00211AE5" w:rsidP="00211AE5">
      <w:pPr>
        <w:tabs>
          <w:tab w:val="left" w:pos="1134"/>
        </w:tabs>
        <w:ind w:right="-15" w:firstLine="709"/>
        <w:jc w:val="both"/>
        <w:rPr>
          <w:rFonts w:eastAsia="Times New Roman"/>
          <w:sz w:val="28"/>
          <w:szCs w:val="28"/>
        </w:rPr>
      </w:pPr>
      <w:r w:rsidRPr="00AA32DC">
        <w:rPr>
          <w:rFonts w:eastAsia="Times New Roman"/>
          <w:sz w:val="28"/>
          <w:szCs w:val="28"/>
        </w:rPr>
        <w:t>- проведение консультаций по бухгалтерскому и налоговому учету в ходе аудита без предоставления отчетов по консультациям;</w:t>
      </w:r>
    </w:p>
    <w:p w:rsidR="00211AE5" w:rsidRPr="00AA32DC" w:rsidRDefault="00211AE5" w:rsidP="00211AE5">
      <w:pPr>
        <w:tabs>
          <w:tab w:val="left" w:pos="1134"/>
        </w:tabs>
        <w:ind w:right="-15" w:firstLine="709"/>
        <w:jc w:val="both"/>
        <w:rPr>
          <w:rFonts w:eastAsia="Times New Roman"/>
          <w:sz w:val="28"/>
          <w:szCs w:val="28"/>
        </w:rPr>
      </w:pPr>
      <w:r w:rsidRPr="00AA32DC">
        <w:rPr>
          <w:rFonts w:eastAsia="Times New Roman"/>
          <w:sz w:val="28"/>
          <w:szCs w:val="28"/>
        </w:rPr>
        <w:t>- оценка ведения бухгалтерского учета и составления финансовой отчетности (в том числе, оценка и переоценка активов и обязательств, методов и процедур проведения инвентаризации активов и обязательств, включая сверку дебиторской и кредиторской задолженности с поставщиками товаров, работ/услуг);</w:t>
      </w:r>
    </w:p>
    <w:p w:rsidR="00211AE5" w:rsidRPr="00AA32DC" w:rsidRDefault="00211AE5" w:rsidP="00211AE5">
      <w:pPr>
        <w:tabs>
          <w:tab w:val="left" w:pos="1134"/>
        </w:tabs>
        <w:ind w:right="-15" w:firstLine="709"/>
        <w:jc w:val="both"/>
        <w:rPr>
          <w:rFonts w:eastAsia="Times New Roman"/>
          <w:sz w:val="28"/>
          <w:szCs w:val="28"/>
        </w:rPr>
      </w:pPr>
      <w:r w:rsidRPr="00AA32DC">
        <w:rPr>
          <w:rFonts w:eastAsia="Times New Roman"/>
          <w:sz w:val="28"/>
          <w:szCs w:val="28"/>
        </w:rPr>
        <w:t>- оценка адекватности системы внутреннего контроля и управления рисками Заказчика по вопросам, связанным с ведением бухгалтерского учета и составлением финансовой отчетности;</w:t>
      </w:r>
    </w:p>
    <w:p w:rsidR="00211AE5" w:rsidRPr="00AA32DC" w:rsidRDefault="00211AE5" w:rsidP="00211AE5">
      <w:pPr>
        <w:tabs>
          <w:tab w:val="left" w:pos="1134"/>
        </w:tabs>
        <w:ind w:right="-15" w:firstLine="709"/>
        <w:jc w:val="both"/>
        <w:rPr>
          <w:rFonts w:eastAsia="Times New Roman"/>
          <w:sz w:val="28"/>
          <w:szCs w:val="28"/>
        </w:rPr>
      </w:pPr>
      <w:r w:rsidRPr="00AA32DC">
        <w:rPr>
          <w:rFonts w:eastAsia="Times New Roman"/>
          <w:sz w:val="28"/>
          <w:szCs w:val="28"/>
        </w:rPr>
        <w:t xml:space="preserve">-оценка состояния программно-технического оснащения и надежности автоматизированных систем обработки информации; </w:t>
      </w:r>
    </w:p>
    <w:p w:rsidR="00211AE5" w:rsidRPr="00AA32DC" w:rsidRDefault="00211AE5" w:rsidP="00211AE5">
      <w:pPr>
        <w:tabs>
          <w:tab w:val="left" w:pos="1134"/>
        </w:tabs>
        <w:ind w:right="-15" w:firstLine="709"/>
        <w:jc w:val="both"/>
        <w:rPr>
          <w:rFonts w:eastAsia="Times New Roman"/>
          <w:sz w:val="28"/>
          <w:szCs w:val="28"/>
        </w:rPr>
      </w:pPr>
      <w:r w:rsidRPr="00AA32DC">
        <w:rPr>
          <w:rFonts w:eastAsia="Times New Roman"/>
          <w:sz w:val="28"/>
          <w:szCs w:val="28"/>
        </w:rPr>
        <w:t>- оценка соответствия деятельности Заказчика требованиям законодательства Республики Казахстан в области бухгалтерского учета и финансовой отчетности;</w:t>
      </w:r>
    </w:p>
    <w:p w:rsidR="00211AE5" w:rsidRDefault="00211AE5" w:rsidP="00211AE5">
      <w:pPr>
        <w:tabs>
          <w:tab w:val="left" w:pos="1134"/>
        </w:tabs>
        <w:ind w:right="-15" w:firstLine="709"/>
        <w:jc w:val="both"/>
        <w:rPr>
          <w:rFonts w:eastAsia="Times New Roman"/>
          <w:bCs/>
          <w:sz w:val="28"/>
          <w:szCs w:val="28"/>
        </w:rPr>
      </w:pPr>
      <w:r w:rsidRPr="00AA32DC">
        <w:rPr>
          <w:rFonts w:eastAsia="Times New Roman"/>
          <w:sz w:val="28"/>
          <w:szCs w:val="28"/>
        </w:rPr>
        <w:t xml:space="preserve">- присутствие аудитора при проведении </w:t>
      </w:r>
      <w:r w:rsidRPr="00AA32DC">
        <w:rPr>
          <w:rFonts w:eastAsia="Times New Roman"/>
          <w:bCs/>
          <w:sz w:val="28"/>
          <w:szCs w:val="28"/>
        </w:rPr>
        <w:t xml:space="preserve">Заказчиком инвентаризации запасов </w:t>
      </w:r>
      <w:r w:rsidRPr="00AA32DC">
        <w:rPr>
          <w:rFonts w:eastAsia="Times New Roman"/>
          <w:sz w:val="28"/>
          <w:szCs w:val="28"/>
        </w:rPr>
        <w:t>(</w:t>
      </w:r>
      <w:r w:rsidRPr="00AA32DC">
        <w:rPr>
          <w:rFonts w:eastAsia="Times New Roman"/>
          <w:bCs/>
          <w:sz w:val="28"/>
          <w:szCs w:val="28"/>
        </w:rPr>
        <w:t xml:space="preserve">при </w:t>
      </w:r>
      <w:r w:rsidRPr="00AA32DC">
        <w:rPr>
          <w:rFonts w:eastAsia="Times New Roman"/>
          <w:sz w:val="28"/>
          <w:szCs w:val="28"/>
        </w:rPr>
        <w:t>необходимости, по согласованию с Заказчиком)</w:t>
      </w:r>
      <w:r w:rsidRPr="00AA32DC">
        <w:rPr>
          <w:rFonts w:eastAsia="Times New Roman"/>
          <w:bCs/>
          <w:sz w:val="28"/>
          <w:szCs w:val="28"/>
        </w:rPr>
        <w:t>;</w:t>
      </w:r>
    </w:p>
    <w:p w:rsidR="00211AE5" w:rsidRPr="00706D60" w:rsidRDefault="00211AE5" w:rsidP="00211AE5">
      <w:pPr>
        <w:shd w:val="clear" w:color="auto" w:fill="FFFFFF"/>
        <w:tabs>
          <w:tab w:val="left" w:pos="725"/>
          <w:tab w:val="left" w:pos="851"/>
        </w:tabs>
        <w:ind w:right="19"/>
        <w:jc w:val="both"/>
        <w:rPr>
          <w:rFonts w:eastAsia="Times New Roman"/>
          <w:sz w:val="28"/>
          <w:szCs w:val="28"/>
        </w:rPr>
      </w:pPr>
      <w:r w:rsidRPr="00706D60">
        <w:rPr>
          <w:rFonts w:eastAsia="Times New Roman"/>
          <w:spacing w:val="-1"/>
          <w:sz w:val="28"/>
          <w:szCs w:val="28"/>
        </w:rPr>
        <w:tab/>
      </w:r>
      <w:r w:rsidRPr="00706D60">
        <w:rPr>
          <w:rFonts w:eastAsia="Times New Roman"/>
          <w:sz w:val="28"/>
          <w:szCs w:val="28"/>
        </w:rPr>
        <w:t>-анализ организации контроля за деятельностью филиалов по вопросам, связанным с ведением бухгалтерского учета и составления финансовой отчетности;</w:t>
      </w:r>
    </w:p>
    <w:p w:rsidR="005440B9" w:rsidRDefault="00211AE5" w:rsidP="005440B9">
      <w:pPr>
        <w:shd w:val="clear" w:color="auto" w:fill="FFFFFF"/>
        <w:tabs>
          <w:tab w:val="left" w:pos="749"/>
          <w:tab w:val="left" w:pos="898"/>
          <w:tab w:val="left" w:pos="970"/>
        </w:tabs>
        <w:ind w:right="5" w:firstLine="567"/>
        <w:contextualSpacing/>
        <w:jc w:val="both"/>
        <w:rPr>
          <w:rFonts w:eastAsia="Times New Roman"/>
          <w:sz w:val="28"/>
          <w:szCs w:val="28"/>
        </w:rPr>
      </w:pPr>
      <w:r w:rsidRPr="00706D60">
        <w:rPr>
          <w:rFonts w:eastAsia="Times New Roman"/>
          <w:sz w:val="28"/>
          <w:szCs w:val="28"/>
        </w:rPr>
        <w:t xml:space="preserve">-предоставление информации о выявленных в ходе аудита нарушениях законодательства Республики Казахстан </w:t>
      </w:r>
      <w:r w:rsidRPr="002B2F1A">
        <w:rPr>
          <w:rFonts w:eastAsia="Times New Roman"/>
          <w:sz w:val="28"/>
          <w:szCs w:val="28"/>
        </w:rPr>
        <w:t xml:space="preserve">при использовании бюджетных средств, кредитов, связанных грантов, активов государства и субъектов </w:t>
      </w:r>
      <w:proofErr w:type="spellStart"/>
      <w:r w:rsidRPr="002B2F1A">
        <w:rPr>
          <w:rFonts w:eastAsia="Times New Roman"/>
          <w:sz w:val="28"/>
          <w:szCs w:val="28"/>
        </w:rPr>
        <w:t>квазигосударственного</w:t>
      </w:r>
      <w:proofErr w:type="spellEnd"/>
      <w:r w:rsidRPr="002B2F1A">
        <w:rPr>
          <w:rFonts w:eastAsia="Times New Roman"/>
          <w:sz w:val="28"/>
          <w:szCs w:val="28"/>
        </w:rPr>
        <w:t xml:space="preserve"> сектора, государственных и гарантированных государством займов, а также займов, привлекаемых под поручительство государства</w:t>
      </w:r>
      <w:r>
        <w:rPr>
          <w:rFonts w:eastAsia="Times New Roman"/>
          <w:sz w:val="28"/>
          <w:szCs w:val="28"/>
        </w:rPr>
        <w:t xml:space="preserve"> </w:t>
      </w:r>
      <w:r w:rsidRPr="00706D60">
        <w:rPr>
          <w:rFonts w:eastAsia="Times New Roman"/>
          <w:spacing w:val="-1"/>
          <w:sz w:val="28"/>
          <w:szCs w:val="28"/>
        </w:rPr>
        <w:t xml:space="preserve">в соответствии </w:t>
      </w:r>
      <w:r w:rsidRPr="00731F80">
        <w:rPr>
          <w:rFonts w:eastAsia="Times New Roman"/>
          <w:spacing w:val="-1"/>
          <w:sz w:val="28"/>
          <w:szCs w:val="28"/>
        </w:rPr>
        <w:t>с подпунктом 6 пункта 2 ст.21 Закона</w:t>
      </w:r>
      <w:r w:rsidRPr="00706D60">
        <w:rPr>
          <w:rFonts w:eastAsia="Times New Roman"/>
          <w:spacing w:val="-1"/>
          <w:sz w:val="28"/>
          <w:szCs w:val="28"/>
        </w:rPr>
        <w:t xml:space="preserve"> Республики Казахстан </w:t>
      </w:r>
      <w:r w:rsidRPr="00706D60">
        <w:rPr>
          <w:rFonts w:eastAsia="Times New Roman"/>
          <w:sz w:val="28"/>
          <w:szCs w:val="28"/>
        </w:rPr>
        <w:t>«Об аудиторской деятельности»;</w:t>
      </w:r>
    </w:p>
    <w:p w:rsidR="00211AE5" w:rsidRDefault="00211AE5" w:rsidP="005440B9">
      <w:pPr>
        <w:shd w:val="clear" w:color="auto" w:fill="FFFFFF"/>
        <w:tabs>
          <w:tab w:val="left" w:pos="749"/>
          <w:tab w:val="left" w:pos="898"/>
          <w:tab w:val="left" w:pos="970"/>
        </w:tabs>
        <w:ind w:right="5" w:firstLine="567"/>
        <w:contextualSpacing/>
        <w:jc w:val="both"/>
        <w:rPr>
          <w:rFonts w:eastAsia="Times New Roman"/>
          <w:sz w:val="28"/>
          <w:szCs w:val="28"/>
        </w:rPr>
      </w:pPr>
      <w:r w:rsidRPr="00706D60">
        <w:rPr>
          <w:sz w:val="28"/>
          <w:szCs w:val="28"/>
        </w:rPr>
        <w:t xml:space="preserve">- </w:t>
      </w:r>
      <w:r w:rsidRPr="00706D60">
        <w:rPr>
          <w:rFonts w:eastAsia="Times New Roman"/>
          <w:sz w:val="28"/>
          <w:szCs w:val="28"/>
        </w:rPr>
        <w:t>оказание содействия внешнему аудитору АО НК «КазМунайГаз» при подготовке его консолидированной финансовой отчетности за отчетный год (в том числе, предоставление доступа к рабочим бумагам, подготовленным внешним аудитором). При этом, в договоре с внешним аудитором следует указать, что предусмотренный на проведение внешнего аудита бюджет уже включает затраты внешнего аудитора, связанные с оказанием содействия внешнему аудитору АО НК «КазМунайГаз»</w:t>
      </w:r>
      <w:r>
        <w:rPr>
          <w:rFonts w:eastAsia="Times New Roman"/>
          <w:sz w:val="28"/>
          <w:szCs w:val="28"/>
        </w:rPr>
        <w:t>.</w:t>
      </w:r>
      <w:r w:rsidRPr="00AA32DC">
        <w:rPr>
          <w:rFonts w:eastAsia="Times New Roman"/>
          <w:sz w:val="28"/>
          <w:szCs w:val="28"/>
        </w:rPr>
        <w:t xml:space="preserve">  </w:t>
      </w:r>
    </w:p>
    <w:p w:rsidR="00A366FA" w:rsidRPr="0075124D" w:rsidRDefault="00DC1552" w:rsidP="00211AE5">
      <w:pPr>
        <w:shd w:val="clear" w:color="auto" w:fill="FFFFFF"/>
        <w:tabs>
          <w:tab w:val="left" w:pos="970"/>
        </w:tabs>
        <w:spacing w:before="322" w:line="322" w:lineRule="exact"/>
        <w:ind w:left="5" w:right="5" w:firstLine="557"/>
        <w:jc w:val="both"/>
        <w:rPr>
          <w:b/>
        </w:rPr>
      </w:pPr>
      <w:r w:rsidRPr="0075124D">
        <w:rPr>
          <w:b/>
          <w:bCs/>
          <w:spacing w:val="-8"/>
          <w:sz w:val="28"/>
          <w:szCs w:val="28"/>
        </w:rPr>
        <w:t>3.</w:t>
      </w:r>
      <w:r w:rsidRPr="0075124D">
        <w:rPr>
          <w:b/>
          <w:bCs/>
          <w:sz w:val="28"/>
          <w:szCs w:val="28"/>
        </w:rPr>
        <w:tab/>
      </w:r>
      <w:r w:rsidRPr="0075124D">
        <w:rPr>
          <w:rFonts w:eastAsia="Times New Roman"/>
          <w:b/>
          <w:bCs/>
          <w:sz w:val="28"/>
          <w:szCs w:val="28"/>
        </w:rPr>
        <w:t>Сроки оказания услуг, включая проект графика подготовки</w:t>
      </w:r>
      <w:r w:rsidR="0075124D">
        <w:rPr>
          <w:rFonts w:eastAsia="Times New Roman"/>
          <w:b/>
          <w:bCs/>
          <w:sz w:val="28"/>
          <w:szCs w:val="28"/>
        </w:rPr>
        <w:t xml:space="preserve"> </w:t>
      </w:r>
      <w:proofErr w:type="gramStart"/>
      <w:r w:rsidR="0075124D">
        <w:rPr>
          <w:rFonts w:eastAsia="Times New Roman"/>
          <w:b/>
          <w:bCs/>
          <w:sz w:val="28"/>
          <w:szCs w:val="28"/>
        </w:rPr>
        <w:t xml:space="preserve">и </w:t>
      </w:r>
      <w:r w:rsidR="009F2E2F" w:rsidRPr="0075124D">
        <w:rPr>
          <w:rFonts w:eastAsia="Times New Roman"/>
          <w:b/>
          <w:bCs/>
          <w:sz w:val="28"/>
          <w:szCs w:val="28"/>
        </w:rPr>
        <w:t xml:space="preserve"> </w:t>
      </w:r>
      <w:r w:rsidRPr="0075124D">
        <w:rPr>
          <w:rFonts w:eastAsia="Times New Roman"/>
          <w:b/>
          <w:bCs/>
          <w:sz w:val="28"/>
          <w:szCs w:val="28"/>
        </w:rPr>
        <w:t>аудита</w:t>
      </w:r>
      <w:proofErr w:type="gramEnd"/>
      <w:r w:rsidRPr="0075124D">
        <w:rPr>
          <w:rFonts w:eastAsia="Times New Roman"/>
          <w:b/>
          <w:bCs/>
          <w:sz w:val="28"/>
          <w:szCs w:val="28"/>
        </w:rPr>
        <w:t xml:space="preserve"> или обзора отчетности, заявленной для аудита или обзора</w:t>
      </w:r>
      <w:r w:rsidR="009F2E2F" w:rsidRPr="0075124D">
        <w:rPr>
          <w:rFonts w:eastAsia="Times New Roman"/>
          <w:b/>
          <w:bCs/>
          <w:sz w:val="28"/>
          <w:szCs w:val="28"/>
        </w:rPr>
        <w:t xml:space="preserve"> </w:t>
      </w:r>
      <w:r w:rsidRPr="0075124D">
        <w:rPr>
          <w:rFonts w:eastAsia="Times New Roman"/>
          <w:b/>
          <w:bCs/>
          <w:sz w:val="28"/>
          <w:szCs w:val="28"/>
        </w:rPr>
        <w:t xml:space="preserve">внешним </w:t>
      </w:r>
      <w:r w:rsidR="008D007F">
        <w:rPr>
          <w:rFonts w:eastAsia="Times New Roman"/>
          <w:b/>
          <w:bCs/>
          <w:sz w:val="28"/>
          <w:szCs w:val="28"/>
        </w:rPr>
        <w:t>А</w:t>
      </w:r>
      <w:r w:rsidRPr="0075124D">
        <w:rPr>
          <w:rFonts w:eastAsia="Times New Roman"/>
          <w:b/>
          <w:bCs/>
          <w:sz w:val="28"/>
          <w:szCs w:val="28"/>
        </w:rPr>
        <w:t xml:space="preserve">удитором с указанием </w:t>
      </w:r>
      <w:r w:rsidR="0075124D">
        <w:rPr>
          <w:rFonts w:eastAsia="Times New Roman"/>
          <w:b/>
          <w:bCs/>
          <w:sz w:val="28"/>
          <w:szCs w:val="28"/>
        </w:rPr>
        <w:t xml:space="preserve">ожидаемых </w:t>
      </w:r>
      <w:r w:rsidRPr="0075124D">
        <w:rPr>
          <w:rFonts w:eastAsia="Times New Roman"/>
          <w:b/>
          <w:bCs/>
          <w:sz w:val="28"/>
          <w:szCs w:val="28"/>
        </w:rPr>
        <w:t>сроков выпуска соответствующих</w:t>
      </w:r>
      <w:r w:rsidR="009F2E2F" w:rsidRPr="0075124D">
        <w:rPr>
          <w:rFonts w:eastAsia="Times New Roman"/>
          <w:b/>
          <w:bCs/>
          <w:sz w:val="28"/>
          <w:szCs w:val="28"/>
        </w:rPr>
        <w:t xml:space="preserve"> </w:t>
      </w:r>
      <w:r w:rsidRPr="0075124D">
        <w:rPr>
          <w:rFonts w:eastAsia="Times New Roman"/>
          <w:b/>
          <w:bCs/>
          <w:sz w:val="28"/>
          <w:szCs w:val="28"/>
        </w:rPr>
        <w:t xml:space="preserve">аудиторских отчетов (см. приложение </w:t>
      </w:r>
      <w:r w:rsidR="00973DD2">
        <w:rPr>
          <w:rFonts w:eastAsia="Times New Roman"/>
          <w:b/>
          <w:bCs/>
          <w:sz w:val="28"/>
          <w:szCs w:val="28"/>
        </w:rPr>
        <w:t>1</w:t>
      </w:r>
      <w:r w:rsidRPr="0075124D">
        <w:rPr>
          <w:rFonts w:eastAsia="Times New Roman"/>
          <w:b/>
          <w:bCs/>
          <w:sz w:val="28"/>
          <w:szCs w:val="28"/>
        </w:rPr>
        <w:t>).</w:t>
      </w:r>
    </w:p>
    <w:p w:rsidR="00A366FA" w:rsidRPr="0075124D" w:rsidRDefault="00DC1552">
      <w:pPr>
        <w:shd w:val="clear" w:color="auto" w:fill="FFFFFF"/>
        <w:tabs>
          <w:tab w:val="left" w:pos="859"/>
        </w:tabs>
        <w:spacing w:line="322" w:lineRule="exact"/>
        <w:ind w:left="5" w:right="10" w:firstLine="557"/>
        <w:jc w:val="both"/>
        <w:rPr>
          <w:b/>
        </w:rPr>
      </w:pPr>
      <w:r w:rsidRPr="0075124D">
        <w:rPr>
          <w:b/>
          <w:bCs/>
          <w:spacing w:val="-10"/>
          <w:sz w:val="28"/>
          <w:szCs w:val="28"/>
        </w:rPr>
        <w:t>4.</w:t>
      </w:r>
      <w:r w:rsidRPr="0075124D">
        <w:rPr>
          <w:b/>
          <w:bCs/>
          <w:sz w:val="28"/>
          <w:szCs w:val="28"/>
        </w:rPr>
        <w:tab/>
      </w:r>
      <w:r w:rsidRPr="0075124D">
        <w:rPr>
          <w:rFonts w:eastAsia="Times New Roman"/>
          <w:b/>
          <w:bCs/>
          <w:sz w:val="28"/>
          <w:szCs w:val="28"/>
        </w:rPr>
        <w:t>Суммы, выделенн</w:t>
      </w:r>
      <w:r w:rsidR="002A075A">
        <w:rPr>
          <w:rFonts w:eastAsia="Times New Roman"/>
          <w:b/>
          <w:bCs/>
          <w:sz w:val="28"/>
          <w:szCs w:val="28"/>
        </w:rPr>
        <w:t>ая</w:t>
      </w:r>
      <w:r w:rsidRPr="0075124D">
        <w:rPr>
          <w:rFonts w:eastAsia="Times New Roman"/>
          <w:b/>
          <w:bCs/>
          <w:sz w:val="28"/>
          <w:szCs w:val="28"/>
        </w:rPr>
        <w:t xml:space="preserve"> для закупки услуг аудиторской организации</w:t>
      </w:r>
      <w:r w:rsidR="009F2E2F" w:rsidRPr="0075124D">
        <w:rPr>
          <w:rFonts w:eastAsia="Times New Roman"/>
          <w:b/>
          <w:bCs/>
          <w:sz w:val="28"/>
          <w:szCs w:val="28"/>
        </w:rPr>
        <w:t xml:space="preserve"> </w:t>
      </w:r>
      <w:r w:rsidRPr="0075124D">
        <w:rPr>
          <w:rFonts w:eastAsia="Times New Roman"/>
          <w:b/>
          <w:bCs/>
          <w:sz w:val="28"/>
          <w:szCs w:val="28"/>
        </w:rPr>
        <w:t xml:space="preserve">(см. приложение </w:t>
      </w:r>
      <w:r w:rsidR="00973DD2">
        <w:rPr>
          <w:rFonts w:eastAsia="Times New Roman"/>
          <w:b/>
          <w:bCs/>
          <w:sz w:val="28"/>
          <w:szCs w:val="28"/>
        </w:rPr>
        <w:t>2</w:t>
      </w:r>
      <w:r w:rsidRPr="0075124D">
        <w:rPr>
          <w:rFonts w:eastAsia="Times New Roman"/>
          <w:b/>
          <w:bCs/>
          <w:sz w:val="28"/>
          <w:szCs w:val="28"/>
        </w:rPr>
        <w:t>).</w:t>
      </w:r>
    </w:p>
    <w:p w:rsidR="00A366FA" w:rsidRPr="0075124D" w:rsidRDefault="00DC1552" w:rsidP="00274C44">
      <w:pPr>
        <w:numPr>
          <w:ilvl w:val="0"/>
          <w:numId w:val="4"/>
        </w:numPr>
        <w:shd w:val="clear" w:color="auto" w:fill="FFFFFF"/>
        <w:tabs>
          <w:tab w:val="left" w:pos="1042"/>
        </w:tabs>
        <w:spacing w:line="322" w:lineRule="exact"/>
        <w:ind w:right="10" w:firstLine="562"/>
        <w:jc w:val="both"/>
        <w:rPr>
          <w:b/>
          <w:bCs/>
          <w:spacing w:val="-10"/>
          <w:sz w:val="28"/>
          <w:szCs w:val="28"/>
        </w:rPr>
      </w:pPr>
      <w:r w:rsidRPr="0075124D">
        <w:rPr>
          <w:rFonts w:eastAsia="Times New Roman"/>
          <w:b/>
          <w:bCs/>
          <w:sz w:val="28"/>
          <w:szCs w:val="28"/>
        </w:rPr>
        <w:t xml:space="preserve">Перечень и контакты ответственных должностных лиц Заказчика, с которыми Участники имеют право встретиться с целью получения информации для подготовки официального </w:t>
      </w:r>
      <w:r w:rsidR="0075124D">
        <w:rPr>
          <w:rFonts w:eastAsia="Times New Roman"/>
          <w:b/>
          <w:bCs/>
          <w:sz w:val="28"/>
          <w:szCs w:val="28"/>
        </w:rPr>
        <w:t xml:space="preserve">конкурсного </w:t>
      </w:r>
      <w:r w:rsidRPr="0075124D">
        <w:rPr>
          <w:rFonts w:eastAsia="Times New Roman"/>
          <w:b/>
          <w:bCs/>
          <w:sz w:val="28"/>
          <w:szCs w:val="28"/>
        </w:rPr>
        <w:t>предложения на оказание услуг</w:t>
      </w:r>
      <w:r w:rsidR="009F2E2F" w:rsidRPr="0075124D">
        <w:rPr>
          <w:rFonts w:eastAsia="Times New Roman"/>
          <w:b/>
          <w:bCs/>
          <w:sz w:val="28"/>
          <w:szCs w:val="28"/>
        </w:rPr>
        <w:t xml:space="preserve"> </w:t>
      </w:r>
      <w:r w:rsidRPr="0075124D">
        <w:rPr>
          <w:rFonts w:eastAsia="Times New Roman"/>
          <w:b/>
          <w:bCs/>
          <w:sz w:val="28"/>
          <w:szCs w:val="28"/>
        </w:rPr>
        <w:t xml:space="preserve">(см. приложение </w:t>
      </w:r>
      <w:r w:rsidR="00973DD2">
        <w:rPr>
          <w:rFonts w:eastAsia="Times New Roman"/>
          <w:b/>
          <w:bCs/>
          <w:sz w:val="28"/>
          <w:szCs w:val="28"/>
        </w:rPr>
        <w:t>3</w:t>
      </w:r>
      <w:r w:rsidRPr="0075124D">
        <w:rPr>
          <w:rFonts w:eastAsia="Times New Roman"/>
          <w:b/>
          <w:bCs/>
          <w:sz w:val="28"/>
          <w:szCs w:val="28"/>
        </w:rPr>
        <w:t>).</w:t>
      </w:r>
    </w:p>
    <w:p w:rsidR="00595CF5" w:rsidRPr="00595CF5" w:rsidRDefault="0075124D" w:rsidP="00274C44">
      <w:pPr>
        <w:numPr>
          <w:ilvl w:val="0"/>
          <w:numId w:val="4"/>
        </w:numPr>
        <w:shd w:val="clear" w:color="auto" w:fill="FFFFFF"/>
        <w:tabs>
          <w:tab w:val="left" w:pos="1042"/>
        </w:tabs>
        <w:spacing w:line="322" w:lineRule="exact"/>
        <w:ind w:right="10" w:firstLine="562"/>
        <w:jc w:val="both"/>
        <w:rPr>
          <w:b/>
          <w:bCs/>
          <w:spacing w:val="-10"/>
          <w:sz w:val="28"/>
          <w:szCs w:val="28"/>
        </w:rPr>
      </w:pPr>
      <w:r w:rsidRPr="0075124D">
        <w:rPr>
          <w:rFonts w:eastAsia="Times New Roman"/>
          <w:b/>
          <w:bCs/>
          <w:sz w:val="28"/>
          <w:szCs w:val="28"/>
        </w:rPr>
        <w:t xml:space="preserve">Общая информация о Заказчике, в отношении которого осуществляется </w:t>
      </w:r>
      <w:r w:rsidR="006E0DFE">
        <w:rPr>
          <w:rFonts w:eastAsia="Times New Roman"/>
          <w:b/>
          <w:bCs/>
          <w:sz w:val="28"/>
          <w:szCs w:val="28"/>
        </w:rPr>
        <w:t>П</w:t>
      </w:r>
      <w:r w:rsidRPr="0075124D">
        <w:rPr>
          <w:rFonts w:eastAsia="Times New Roman"/>
          <w:b/>
          <w:bCs/>
          <w:sz w:val="28"/>
          <w:szCs w:val="28"/>
        </w:rPr>
        <w:t xml:space="preserve">роцедура выбора аудиторской организации для оказания аудиторских услуг, приводится в приложении </w:t>
      </w:r>
      <w:r w:rsidR="00973DD2">
        <w:rPr>
          <w:rFonts w:eastAsia="Times New Roman"/>
          <w:b/>
          <w:bCs/>
          <w:sz w:val="28"/>
          <w:szCs w:val="28"/>
        </w:rPr>
        <w:t>4</w:t>
      </w:r>
      <w:r w:rsidRPr="0075124D">
        <w:rPr>
          <w:rFonts w:eastAsia="Times New Roman"/>
          <w:b/>
          <w:bCs/>
          <w:sz w:val="28"/>
          <w:szCs w:val="28"/>
        </w:rPr>
        <w:t>.</w:t>
      </w:r>
      <w:r>
        <w:rPr>
          <w:rFonts w:eastAsia="Times New Roman"/>
          <w:b/>
          <w:bCs/>
          <w:sz w:val="28"/>
          <w:szCs w:val="28"/>
        </w:rPr>
        <w:t xml:space="preserve"> </w:t>
      </w:r>
    </w:p>
    <w:p w:rsidR="0075124D" w:rsidRPr="00E10B57" w:rsidRDefault="0075124D" w:rsidP="00274C44">
      <w:pPr>
        <w:numPr>
          <w:ilvl w:val="0"/>
          <w:numId w:val="4"/>
        </w:numPr>
        <w:shd w:val="clear" w:color="auto" w:fill="FFFFFF"/>
        <w:tabs>
          <w:tab w:val="left" w:pos="1042"/>
        </w:tabs>
        <w:spacing w:line="322" w:lineRule="exact"/>
        <w:ind w:right="10" w:firstLine="562"/>
        <w:jc w:val="both"/>
        <w:rPr>
          <w:b/>
          <w:bCs/>
          <w:spacing w:val="-10"/>
          <w:sz w:val="28"/>
          <w:szCs w:val="28"/>
        </w:rPr>
      </w:pPr>
      <w:r w:rsidRPr="0075124D">
        <w:rPr>
          <w:rFonts w:eastAsia="Times New Roman"/>
          <w:b/>
          <w:bCs/>
          <w:sz w:val="28"/>
          <w:szCs w:val="28"/>
        </w:rPr>
        <w:t xml:space="preserve">Требования к официальному </w:t>
      </w:r>
      <w:r>
        <w:rPr>
          <w:rFonts w:eastAsia="Times New Roman"/>
          <w:b/>
          <w:bCs/>
          <w:sz w:val="28"/>
          <w:szCs w:val="28"/>
        </w:rPr>
        <w:t xml:space="preserve">конкурсному </w:t>
      </w:r>
      <w:r w:rsidRPr="0075124D">
        <w:rPr>
          <w:rFonts w:eastAsia="Times New Roman"/>
          <w:b/>
          <w:bCs/>
          <w:sz w:val="28"/>
          <w:szCs w:val="28"/>
        </w:rPr>
        <w:t>предложению на</w:t>
      </w:r>
      <w:r>
        <w:rPr>
          <w:rFonts w:eastAsia="Times New Roman"/>
          <w:b/>
          <w:bCs/>
          <w:sz w:val="28"/>
          <w:szCs w:val="28"/>
        </w:rPr>
        <w:t xml:space="preserve"> </w:t>
      </w:r>
      <w:r w:rsidRPr="0075124D">
        <w:rPr>
          <w:rFonts w:eastAsia="Times New Roman"/>
          <w:b/>
          <w:bCs/>
          <w:sz w:val="28"/>
          <w:szCs w:val="28"/>
        </w:rPr>
        <w:t>оказание услуг на основании типового документа (см. приложение</w:t>
      </w:r>
      <w:r>
        <w:rPr>
          <w:rFonts w:eastAsia="Times New Roman"/>
          <w:b/>
          <w:bCs/>
          <w:sz w:val="28"/>
          <w:szCs w:val="28"/>
        </w:rPr>
        <w:t xml:space="preserve"> </w:t>
      </w:r>
      <w:r w:rsidR="00973DD2">
        <w:rPr>
          <w:rFonts w:eastAsia="Times New Roman"/>
          <w:b/>
          <w:bCs/>
          <w:sz w:val="28"/>
          <w:szCs w:val="28"/>
        </w:rPr>
        <w:t>5</w:t>
      </w:r>
      <w:r>
        <w:rPr>
          <w:rFonts w:eastAsia="Times New Roman"/>
          <w:b/>
          <w:bCs/>
          <w:sz w:val="28"/>
          <w:szCs w:val="28"/>
        </w:rPr>
        <w:t>)</w:t>
      </w:r>
      <w:r w:rsidR="00E10B57">
        <w:rPr>
          <w:rFonts w:eastAsia="Times New Roman"/>
          <w:b/>
          <w:bCs/>
          <w:sz w:val="28"/>
          <w:szCs w:val="28"/>
        </w:rPr>
        <w:t>.</w:t>
      </w:r>
    </w:p>
    <w:p w:rsidR="00E10B57" w:rsidRDefault="00E10B57" w:rsidP="00E10B57">
      <w:pPr>
        <w:shd w:val="clear" w:color="auto" w:fill="FFFFFF"/>
        <w:tabs>
          <w:tab w:val="left" w:pos="1042"/>
        </w:tabs>
        <w:spacing w:line="322" w:lineRule="exact"/>
        <w:ind w:left="562" w:right="10"/>
        <w:jc w:val="both"/>
        <w:rPr>
          <w:rFonts w:eastAsia="Times New Roman"/>
          <w:bCs/>
          <w:sz w:val="28"/>
          <w:szCs w:val="28"/>
        </w:rPr>
      </w:pPr>
    </w:p>
    <w:p w:rsidR="00E10B57" w:rsidRPr="00E10B57" w:rsidRDefault="00E10B57" w:rsidP="00E10B57">
      <w:pPr>
        <w:shd w:val="clear" w:color="auto" w:fill="FFFFFF"/>
        <w:tabs>
          <w:tab w:val="left" w:pos="1042"/>
        </w:tabs>
        <w:spacing w:line="322" w:lineRule="exact"/>
        <w:ind w:left="562" w:right="10"/>
        <w:jc w:val="both"/>
        <w:rPr>
          <w:rFonts w:eastAsia="Times New Roman"/>
          <w:bCs/>
          <w:sz w:val="28"/>
          <w:szCs w:val="28"/>
        </w:rPr>
      </w:pPr>
      <w:r w:rsidRPr="00E10B57">
        <w:rPr>
          <w:rFonts w:eastAsia="Times New Roman"/>
          <w:bCs/>
          <w:sz w:val="28"/>
          <w:szCs w:val="28"/>
        </w:rPr>
        <w:t>б) информация</w:t>
      </w:r>
      <w:r w:rsidR="00595CF5">
        <w:rPr>
          <w:rFonts w:eastAsia="Times New Roman"/>
          <w:bCs/>
          <w:sz w:val="28"/>
          <w:szCs w:val="28"/>
        </w:rPr>
        <w:t>,</w:t>
      </w:r>
      <w:r w:rsidRPr="00E10B57">
        <w:rPr>
          <w:rFonts w:eastAsia="Times New Roman"/>
          <w:bCs/>
          <w:sz w:val="28"/>
          <w:szCs w:val="28"/>
        </w:rPr>
        <w:t xml:space="preserve"> предоставляемая Комиссией:</w:t>
      </w:r>
    </w:p>
    <w:p w:rsidR="00E10B57" w:rsidRDefault="00E10B57" w:rsidP="00595CF5">
      <w:pPr>
        <w:shd w:val="clear" w:color="auto" w:fill="FFFFFF"/>
        <w:tabs>
          <w:tab w:val="left" w:pos="1042"/>
        </w:tabs>
        <w:spacing w:line="322" w:lineRule="exact"/>
        <w:ind w:right="10" w:firstLine="567"/>
        <w:jc w:val="both"/>
        <w:rPr>
          <w:rFonts w:eastAsia="Times New Roman"/>
          <w:bCs/>
          <w:sz w:val="28"/>
          <w:szCs w:val="28"/>
        </w:rPr>
      </w:pPr>
      <w:r w:rsidRPr="00E10B57">
        <w:rPr>
          <w:rFonts w:eastAsia="Times New Roman"/>
          <w:bCs/>
          <w:sz w:val="28"/>
          <w:szCs w:val="28"/>
        </w:rPr>
        <w:t xml:space="preserve">1. План-график проведения </w:t>
      </w:r>
      <w:r w:rsidR="009E5548" w:rsidRPr="009E5548">
        <w:rPr>
          <w:rFonts w:eastAsia="Times New Roman"/>
          <w:bCs/>
          <w:sz w:val="28"/>
          <w:szCs w:val="28"/>
        </w:rPr>
        <w:t>П</w:t>
      </w:r>
      <w:r w:rsidRPr="00E10B57">
        <w:rPr>
          <w:rFonts w:eastAsia="Times New Roman"/>
          <w:bCs/>
          <w:sz w:val="28"/>
          <w:szCs w:val="28"/>
        </w:rPr>
        <w:t>роцедуры выбора аудиторской организации с указанием всей необходимой информации (место, время, контакты ответственных лиц);</w:t>
      </w:r>
    </w:p>
    <w:p w:rsidR="00E10B57" w:rsidRDefault="00E10B57" w:rsidP="00595CF5">
      <w:pPr>
        <w:shd w:val="clear" w:color="auto" w:fill="FFFFFF"/>
        <w:tabs>
          <w:tab w:val="left" w:pos="1042"/>
        </w:tabs>
        <w:spacing w:line="322" w:lineRule="exact"/>
        <w:ind w:right="10" w:firstLine="567"/>
        <w:jc w:val="both"/>
        <w:rPr>
          <w:rFonts w:eastAsia="Times New Roman"/>
          <w:bCs/>
          <w:sz w:val="28"/>
          <w:szCs w:val="28"/>
        </w:rPr>
      </w:pPr>
      <w:r>
        <w:rPr>
          <w:rFonts w:eastAsia="Times New Roman"/>
          <w:bCs/>
          <w:sz w:val="28"/>
          <w:szCs w:val="28"/>
        </w:rPr>
        <w:t>2. Требования к устной презентации предложения, такие как продолжительность или предпочтения в отношении формата</w:t>
      </w:r>
      <w:r w:rsidR="00255A2A">
        <w:rPr>
          <w:rFonts w:eastAsia="Times New Roman"/>
          <w:bCs/>
          <w:sz w:val="28"/>
          <w:szCs w:val="28"/>
        </w:rPr>
        <w:t>.</w:t>
      </w:r>
    </w:p>
    <w:p w:rsidR="00255A2A" w:rsidRDefault="00255A2A" w:rsidP="00E10B57">
      <w:pPr>
        <w:shd w:val="clear" w:color="auto" w:fill="FFFFFF"/>
        <w:tabs>
          <w:tab w:val="left" w:pos="1042"/>
        </w:tabs>
        <w:spacing w:line="322" w:lineRule="exact"/>
        <w:ind w:right="10"/>
        <w:jc w:val="both"/>
        <w:rPr>
          <w:rFonts w:eastAsia="Times New Roman"/>
          <w:bCs/>
          <w:sz w:val="28"/>
          <w:szCs w:val="28"/>
        </w:rPr>
      </w:pPr>
    </w:p>
    <w:p w:rsidR="00255A2A" w:rsidRPr="00E10B57" w:rsidRDefault="00C74FC2" w:rsidP="00C74FC2">
      <w:pPr>
        <w:shd w:val="clear" w:color="auto" w:fill="FFFFFF"/>
        <w:tabs>
          <w:tab w:val="left" w:pos="709"/>
        </w:tabs>
        <w:spacing w:line="322" w:lineRule="exact"/>
        <w:ind w:right="10"/>
        <w:jc w:val="both"/>
        <w:rPr>
          <w:bCs/>
          <w:spacing w:val="-10"/>
          <w:sz w:val="28"/>
          <w:szCs w:val="28"/>
        </w:rPr>
      </w:pPr>
      <w:r>
        <w:rPr>
          <w:rFonts w:eastAsia="Times New Roman"/>
          <w:bCs/>
          <w:sz w:val="28"/>
          <w:szCs w:val="28"/>
        </w:rPr>
        <w:tab/>
      </w:r>
      <w:r w:rsidR="00255A2A">
        <w:rPr>
          <w:rFonts w:eastAsia="Times New Roman"/>
          <w:bCs/>
          <w:sz w:val="28"/>
          <w:szCs w:val="28"/>
        </w:rPr>
        <w:t xml:space="preserve">Официальные конкурсные предложения на оказание услуг от потенциальных участников принимаются по адресу: </w:t>
      </w:r>
      <w:r w:rsidR="00595CF5">
        <w:rPr>
          <w:rFonts w:eastAsia="Times New Roman"/>
          <w:bCs/>
          <w:sz w:val="28"/>
          <w:szCs w:val="28"/>
        </w:rPr>
        <w:t xml:space="preserve">г.Астана, ул.Кунаева, 2 </w:t>
      </w:r>
      <w:r w:rsidR="00255A2A">
        <w:rPr>
          <w:rFonts w:eastAsia="Times New Roman"/>
          <w:bCs/>
          <w:sz w:val="28"/>
          <w:szCs w:val="28"/>
        </w:rPr>
        <w:t xml:space="preserve">в срок до </w:t>
      </w:r>
      <w:r>
        <w:rPr>
          <w:rFonts w:eastAsia="Times New Roman"/>
          <w:bCs/>
          <w:sz w:val="28"/>
          <w:szCs w:val="28"/>
        </w:rPr>
        <w:t>«</w:t>
      </w:r>
      <w:r w:rsidR="00FE6D8D">
        <w:rPr>
          <w:rFonts w:eastAsia="Times New Roman"/>
          <w:bCs/>
          <w:sz w:val="28"/>
          <w:szCs w:val="28"/>
        </w:rPr>
        <w:t>___</w:t>
      </w:r>
      <w:r>
        <w:rPr>
          <w:rFonts w:eastAsia="Times New Roman"/>
          <w:bCs/>
          <w:sz w:val="28"/>
          <w:szCs w:val="28"/>
        </w:rPr>
        <w:t>»</w:t>
      </w:r>
      <w:r w:rsidR="005D0BF9">
        <w:rPr>
          <w:rFonts w:eastAsia="Times New Roman"/>
          <w:bCs/>
          <w:sz w:val="28"/>
          <w:szCs w:val="28"/>
        </w:rPr>
        <w:t xml:space="preserve"> </w:t>
      </w:r>
      <w:r w:rsidR="00320B6A">
        <w:rPr>
          <w:rFonts w:eastAsia="Times New Roman"/>
          <w:bCs/>
          <w:sz w:val="28"/>
          <w:szCs w:val="28"/>
        </w:rPr>
        <w:t>___</w:t>
      </w:r>
      <w:r>
        <w:rPr>
          <w:rFonts w:eastAsia="Times New Roman"/>
          <w:bCs/>
          <w:sz w:val="28"/>
          <w:szCs w:val="28"/>
        </w:rPr>
        <w:t xml:space="preserve"> </w:t>
      </w:r>
      <w:r w:rsidR="00255A2A">
        <w:rPr>
          <w:rFonts w:eastAsia="Times New Roman"/>
          <w:bCs/>
          <w:sz w:val="28"/>
          <w:szCs w:val="28"/>
        </w:rPr>
        <w:t>20</w:t>
      </w:r>
      <w:r w:rsidR="00CF483D">
        <w:rPr>
          <w:rFonts w:eastAsia="Times New Roman"/>
          <w:bCs/>
          <w:sz w:val="28"/>
          <w:szCs w:val="28"/>
        </w:rPr>
        <w:t>23</w:t>
      </w:r>
      <w:r w:rsidR="00255A2A">
        <w:rPr>
          <w:rFonts w:eastAsia="Times New Roman"/>
          <w:bCs/>
          <w:sz w:val="28"/>
          <w:szCs w:val="28"/>
        </w:rPr>
        <w:t xml:space="preserve"> г., «</w:t>
      </w:r>
      <w:r w:rsidR="00320B6A">
        <w:rPr>
          <w:rFonts w:eastAsia="Times New Roman"/>
          <w:bCs/>
          <w:sz w:val="28"/>
          <w:szCs w:val="28"/>
        </w:rPr>
        <w:t>___</w:t>
      </w:r>
      <w:r w:rsidR="00255A2A">
        <w:rPr>
          <w:rFonts w:eastAsia="Times New Roman"/>
          <w:bCs/>
          <w:sz w:val="28"/>
          <w:szCs w:val="28"/>
        </w:rPr>
        <w:t>» час «</w:t>
      </w:r>
      <w:r w:rsidR="00320B6A">
        <w:rPr>
          <w:rFonts w:eastAsia="Times New Roman"/>
          <w:bCs/>
          <w:sz w:val="28"/>
          <w:szCs w:val="28"/>
        </w:rPr>
        <w:t>___</w:t>
      </w:r>
      <w:r w:rsidR="00255A2A">
        <w:rPr>
          <w:rFonts w:eastAsia="Times New Roman"/>
          <w:bCs/>
          <w:sz w:val="28"/>
          <w:szCs w:val="28"/>
        </w:rPr>
        <w:t>» мин.</w:t>
      </w:r>
    </w:p>
    <w:p w:rsidR="00A366FA" w:rsidRPr="0075124D" w:rsidRDefault="00A366FA">
      <w:pPr>
        <w:spacing w:line="1" w:lineRule="exact"/>
        <w:rPr>
          <w:color w:val="FF0000"/>
          <w:sz w:val="2"/>
          <w:szCs w:val="2"/>
        </w:rPr>
      </w:pPr>
    </w:p>
    <w:p w:rsidR="0075124D" w:rsidRDefault="0075124D"/>
    <w:p w:rsidR="00A366FA" w:rsidRPr="0075124D" w:rsidRDefault="00A366FA" w:rsidP="0075124D">
      <w:pPr>
        <w:framePr w:w="3421" w:h="701" w:hSpace="10080" w:wrap="notBeside" w:vAnchor="text" w:hAnchor="margin" w:x="5967" w:y="759"/>
        <w:rPr>
          <w:color w:val="FF0000"/>
          <w:sz w:val="24"/>
          <w:szCs w:val="24"/>
        </w:rPr>
        <w:sectPr w:rsidR="00A366FA" w:rsidRPr="0075124D" w:rsidSect="00B23418">
          <w:type w:val="continuous"/>
          <w:pgSz w:w="11909" w:h="16834"/>
          <w:pgMar w:top="1134" w:right="851" w:bottom="1134" w:left="1418" w:header="720" w:footer="720" w:gutter="0"/>
          <w:cols w:space="720"/>
          <w:noEndnote/>
        </w:sectPr>
      </w:pPr>
    </w:p>
    <w:p w:rsidR="00A366FA" w:rsidRPr="00203EDF" w:rsidRDefault="00203EDF" w:rsidP="00203EDF">
      <w:pPr>
        <w:shd w:val="clear" w:color="auto" w:fill="FFFFFF"/>
        <w:ind w:left="10306" w:hanging="2793"/>
        <w:rPr>
          <w:b/>
          <w:sz w:val="28"/>
          <w:szCs w:val="28"/>
        </w:rPr>
      </w:pPr>
      <w:r w:rsidRPr="00203EDF">
        <w:rPr>
          <w:b/>
          <w:sz w:val="28"/>
          <w:szCs w:val="28"/>
        </w:rPr>
        <w:t xml:space="preserve">                </w:t>
      </w:r>
      <w:r>
        <w:rPr>
          <w:b/>
          <w:sz w:val="28"/>
          <w:szCs w:val="28"/>
        </w:rPr>
        <w:t>Приложение 1 к З</w:t>
      </w:r>
      <w:r w:rsidRPr="00203EDF">
        <w:rPr>
          <w:b/>
          <w:sz w:val="28"/>
          <w:szCs w:val="28"/>
        </w:rPr>
        <w:t>апросу на участие</w:t>
      </w:r>
    </w:p>
    <w:p w:rsidR="00203EDF" w:rsidRDefault="00203EDF">
      <w:pPr>
        <w:shd w:val="clear" w:color="auto" w:fill="FFFFFF"/>
        <w:ind w:left="10306"/>
      </w:pPr>
    </w:p>
    <w:p w:rsidR="00F77839" w:rsidRDefault="00F77839">
      <w:pPr>
        <w:shd w:val="clear" w:color="auto" w:fill="FFFFFF"/>
        <w:ind w:left="10306"/>
      </w:pPr>
    </w:p>
    <w:p w:rsidR="00F77839" w:rsidRDefault="00F77839">
      <w:pPr>
        <w:shd w:val="clear" w:color="auto" w:fill="FFFFFF"/>
        <w:ind w:left="10306"/>
      </w:pPr>
    </w:p>
    <w:tbl>
      <w:tblPr>
        <w:tblW w:w="15286" w:type="dxa"/>
        <w:tblInd w:w="-10" w:type="dxa"/>
        <w:tblLook w:val="04A0" w:firstRow="1" w:lastRow="0" w:firstColumn="1" w:lastColumn="0" w:noHBand="0" w:noVBand="1"/>
      </w:tblPr>
      <w:tblGrid>
        <w:gridCol w:w="3520"/>
        <w:gridCol w:w="3544"/>
        <w:gridCol w:w="4253"/>
        <w:gridCol w:w="3969"/>
      </w:tblGrid>
      <w:tr w:rsidR="005707AA" w:rsidTr="005707AA">
        <w:trPr>
          <w:trHeight w:val="4320"/>
        </w:trPr>
        <w:tc>
          <w:tcPr>
            <w:tcW w:w="3520" w:type="dxa"/>
            <w:tcBorders>
              <w:top w:val="single" w:sz="8" w:space="0" w:color="auto"/>
              <w:left w:val="single" w:sz="8" w:space="0" w:color="auto"/>
              <w:bottom w:val="single" w:sz="8" w:space="0" w:color="auto"/>
              <w:right w:val="single" w:sz="8" w:space="0" w:color="auto"/>
            </w:tcBorders>
            <w:vAlign w:val="center"/>
            <w:hideMark/>
          </w:tcPr>
          <w:p w:rsidR="005707AA" w:rsidRDefault="005707AA" w:rsidP="005707AA">
            <w:pPr>
              <w:jc w:val="center"/>
              <w:rPr>
                <w:rFonts w:eastAsia="Times New Roman"/>
                <w:color w:val="000000"/>
                <w:sz w:val="28"/>
                <w:szCs w:val="28"/>
              </w:rPr>
            </w:pPr>
            <w:r>
              <w:rPr>
                <w:rFonts w:eastAsia="Times New Roman"/>
                <w:color w:val="000000"/>
                <w:sz w:val="28"/>
                <w:szCs w:val="28"/>
              </w:rPr>
              <w:t>Наименование Заказчика</w:t>
            </w:r>
          </w:p>
        </w:tc>
        <w:tc>
          <w:tcPr>
            <w:tcW w:w="3544" w:type="dxa"/>
            <w:tcBorders>
              <w:top w:val="single" w:sz="8" w:space="0" w:color="auto"/>
              <w:left w:val="nil"/>
              <w:bottom w:val="single" w:sz="8" w:space="0" w:color="auto"/>
              <w:right w:val="single" w:sz="8" w:space="0" w:color="auto"/>
            </w:tcBorders>
            <w:vAlign w:val="center"/>
            <w:hideMark/>
          </w:tcPr>
          <w:p w:rsidR="005707AA" w:rsidRDefault="005707AA" w:rsidP="005707AA">
            <w:pPr>
              <w:jc w:val="center"/>
              <w:rPr>
                <w:rFonts w:eastAsia="Times New Roman"/>
                <w:color w:val="000000"/>
                <w:sz w:val="28"/>
                <w:szCs w:val="28"/>
              </w:rPr>
            </w:pPr>
            <w:r>
              <w:rPr>
                <w:rFonts w:eastAsia="Times New Roman"/>
                <w:color w:val="000000"/>
                <w:sz w:val="28"/>
                <w:szCs w:val="28"/>
              </w:rPr>
              <w:t>Аудиторский отчет специального назначения по состоянию и за год, заканчивающийся 31 декабря каждого отчетного года в периоде  с 2023 года по 2025 год</w:t>
            </w:r>
          </w:p>
        </w:tc>
        <w:tc>
          <w:tcPr>
            <w:tcW w:w="4253" w:type="dxa"/>
            <w:tcBorders>
              <w:top w:val="single" w:sz="8" w:space="0" w:color="auto"/>
              <w:left w:val="nil"/>
              <w:bottom w:val="single" w:sz="8" w:space="0" w:color="auto"/>
              <w:right w:val="single" w:sz="8" w:space="0" w:color="auto"/>
            </w:tcBorders>
            <w:vAlign w:val="center"/>
            <w:hideMark/>
          </w:tcPr>
          <w:p w:rsidR="005707AA" w:rsidRDefault="005707AA" w:rsidP="005707AA">
            <w:pPr>
              <w:jc w:val="center"/>
              <w:rPr>
                <w:rFonts w:eastAsia="Times New Roman"/>
                <w:color w:val="000000"/>
                <w:sz w:val="28"/>
                <w:szCs w:val="28"/>
              </w:rPr>
            </w:pPr>
            <w:r>
              <w:rPr>
                <w:rFonts w:eastAsia="Times New Roman"/>
                <w:color w:val="000000"/>
                <w:sz w:val="28"/>
                <w:szCs w:val="28"/>
              </w:rPr>
              <w:t>Аудиторский отчет по финансовой отчетности по состоянию и за год, заканчивающийся 31 декабря каждого отчетного года в период с 2023 года по 2025 годы, подготовленный в соответствии с МСФО</w:t>
            </w:r>
          </w:p>
        </w:tc>
        <w:tc>
          <w:tcPr>
            <w:tcW w:w="3969" w:type="dxa"/>
            <w:tcBorders>
              <w:top w:val="single" w:sz="8" w:space="0" w:color="auto"/>
              <w:left w:val="nil"/>
              <w:bottom w:val="single" w:sz="8" w:space="0" w:color="auto"/>
              <w:right w:val="single" w:sz="8" w:space="0" w:color="auto"/>
            </w:tcBorders>
            <w:vAlign w:val="center"/>
            <w:hideMark/>
          </w:tcPr>
          <w:p w:rsidR="005707AA" w:rsidRDefault="005707AA" w:rsidP="005707AA">
            <w:pPr>
              <w:jc w:val="center"/>
              <w:rPr>
                <w:rFonts w:eastAsia="Times New Roman"/>
                <w:color w:val="000000"/>
                <w:sz w:val="28"/>
                <w:szCs w:val="28"/>
              </w:rPr>
            </w:pPr>
            <w:r>
              <w:rPr>
                <w:rFonts w:eastAsia="Times New Roman"/>
                <w:color w:val="000000"/>
                <w:sz w:val="28"/>
                <w:szCs w:val="28"/>
              </w:rPr>
              <w:t>Письмо-отчет руководству по итогам аудита финансовой отчетности по состоянию и за год, заканчивающийся 31 декабря каждого отчетного года в период  с 2023 года по 2025 годы</w:t>
            </w:r>
          </w:p>
        </w:tc>
      </w:tr>
      <w:tr w:rsidR="005707AA" w:rsidTr="005707AA">
        <w:trPr>
          <w:trHeight w:val="1050"/>
        </w:trPr>
        <w:tc>
          <w:tcPr>
            <w:tcW w:w="3520" w:type="dxa"/>
            <w:tcBorders>
              <w:top w:val="nil"/>
              <w:left w:val="single" w:sz="8" w:space="0" w:color="auto"/>
              <w:bottom w:val="single" w:sz="8" w:space="0" w:color="auto"/>
              <w:right w:val="single" w:sz="8" w:space="0" w:color="auto"/>
            </w:tcBorders>
            <w:vAlign w:val="center"/>
            <w:hideMark/>
          </w:tcPr>
          <w:p w:rsidR="005707AA" w:rsidRDefault="005707AA" w:rsidP="005707AA">
            <w:pPr>
              <w:jc w:val="center"/>
              <w:rPr>
                <w:rFonts w:eastAsia="Times New Roman"/>
                <w:color w:val="000000"/>
                <w:sz w:val="28"/>
                <w:szCs w:val="28"/>
              </w:rPr>
            </w:pPr>
            <w:r>
              <w:rPr>
                <w:rFonts w:eastAsia="Times New Roman"/>
                <w:color w:val="000000"/>
                <w:sz w:val="28"/>
                <w:szCs w:val="28"/>
              </w:rPr>
              <w:t xml:space="preserve">ТОО «KMG </w:t>
            </w:r>
            <w:proofErr w:type="spellStart"/>
            <w:r>
              <w:rPr>
                <w:rFonts w:eastAsia="Times New Roman"/>
                <w:color w:val="000000"/>
                <w:sz w:val="28"/>
                <w:szCs w:val="28"/>
              </w:rPr>
              <w:t>Systems</w:t>
            </w:r>
            <w:proofErr w:type="spellEnd"/>
            <w:r>
              <w:rPr>
                <w:rFonts w:eastAsia="Times New Roman"/>
                <w:color w:val="000000"/>
                <w:sz w:val="28"/>
                <w:szCs w:val="28"/>
              </w:rPr>
              <w:t xml:space="preserve"> &amp; Services»</w:t>
            </w:r>
          </w:p>
        </w:tc>
        <w:tc>
          <w:tcPr>
            <w:tcW w:w="3544" w:type="dxa"/>
            <w:tcBorders>
              <w:top w:val="nil"/>
              <w:left w:val="nil"/>
              <w:bottom w:val="single" w:sz="8" w:space="0" w:color="auto"/>
              <w:right w:val="single" w:sz="8" w:space="0" w:color="auto"/>
            </w:tcBorders>
            <w:vAlign w:val="center"/>
            <w:hideMark/>
          </w:tcPr>
          <w:p w:rsidR="005707AA" w:rsidRDefault="005707AA" w:rsidP="005707AA">
            <w:pPr>
              <w:jc w:val="center"/>
              <w:rPr>
                <w:rFonts w:eastAsia="Times New Roman"/>
                <w:color w:val="000000"/>
                <w:sz w:val="28"/>
                <w:szCs w:val="28"/>
              </w:rPr>
            </w:pPr>
            <w:r>
              <w:rPr>
                <w:rFonts w:eastAsia="Times New Roman"/>
                <w:color w:val="000000"/>
                <w:sz w:val="28"/>
                <w:szCs w:val="28"/>
              </w:rPr>
              <w:t>09 февраля               2024-2026 гг.</w:t>
            </w:r>
          </w:p>
        </w:tc>
        <w:tc>
          <w:tcPr>
            <w:tcW w:w="4253" w:type="dxa"/>
            <w:tcBorders>
              <w:top w:val="nil"/>
              <w:left w:val="nil"/>
              <w:bottom w:val="single" w:sz="8" w:space="0" w:color="auto"/>
              <w:right w:val="single" w:sz="8" w:space="0" w:color="auto"/>
            </w:tcBorders>
            <w:vAlign w:val="center"/>
            <w:hideMark/>
          </w:tcPr>
          <w:p w:rsidR="005707AA" w:rsidRDefault="005707AA" w:rsidP="005707AA">
            <w:pPr>
              <w:jc w:val="center"/>
              <w:rPr>
                <w:rFonts w:eastAsia="Times New Roman"/>
                <w:color w:val="000000"/>
                <w:sz w:val="28"/>
                <w:szCs w:val="28"/>
              </w:rPr>
            </w:pPr>
            <w:r>
              <w:rPr>
                <w:rFonts w:eastAsia="Times New Roman"/>
                <w:color w:val="000000"/>
                <w:sz w:val="28"/>
                <w:szCs w:val="28"/>
              </w:rPr>
              <w:t>12 февраля                   2024-2026 гг.</w:t>
            </w:r>
          </w:p>
        </w:tc>
        <w:tc>
          <w:tcPr>
            <w:tcW w:w="3969" w:type="dxa"/>
            <w:tcBorders>
              <w:top w:val="nil"/>
              <w:left w:val="nil"/>
              <w:bottom w:val="single" w:sz="8" w:space="0" w:color="auto"/>
              <w:right w:val="single" w:sz="8" w:space="0" w:color="auto"/>
            </w:tcBorders>
            <w:vAlign w:val="center"/>
            <w:hideMark/>
          </w:tcPr>
          <w:p w:rsidR="005707AA" w:rsidRDefault="005707AA" w:rsidP="005707AA">
            <w:pPr>
              <w:jc w:val="center"/>
              <w:rPr>
                <w:rFonts w:eastAsia="Times New Roman"/>
                <w:color w:val="000000"/>
                <w:sz w:val="28"/>
                <w:szCs w:val="28"/>
              </w:rPr>
            </w:pPr>
            <w:r>
              <w:rPr>
                <w:rFonts w:eastAsia="Times New Roman"/>
                <w:color w:val="000000"/>
                <w:sz w:val="28"/>
                <w:szCs w:val="28"/>
              </w:rPr>
              <w:t>20 февраля                2024-2026 гг.</w:t>
            </w:r>
          </w:p>
        </w:tc>
      </w:tr>
    </w:tbl>
    <w:p w:rsidR="00A366FA" w:rsidRDefault="00A366FA"/>
    <w:p w:rsidR="00203EDF" w:rsidRDefault="00203EDF"/>
    <w:p w:rsidR="00203EDF" w:rsidRDefault="00203EDF"/>
    <w:p w:rsidR="00203EDF" w:rsidRDefault="00203EDF"/>
    <w:p w:rsidR="00203EDF" w:rsidRDefault="00203EDF"/>
    <w:p w:rsidR="00203EDF" w:rsidRDefault="00203EDF"/>
    <w:p w:rsidR="00203EDF" w:rsidRDefault="00203EDF"/>
    <w:p w:rsidR="00203EDF" w:rsidRDefault="00203EDF"/>
    <w:p w:rsidR="00203EDF" w:rsidRDefault="00203EDF"/>
    <w:p w:rsidR="00203EDF" w:rsidRDefault="00203EDF"/>
    <w:p w:rsidR="00203EDF" w:rsidRDefault="00203EDF"/>
    <w:p w:rsidR="00203EDF" w:rsidRDefault="00203EDF"/>
    <w:p w:rsidR="00203EDF" w:rsidRDefault="00203EDF"/>
    <w:p w:rsidR="00203EDF" w:rsidRDefault="00203EDF"/>
    <w:p w:rsidR="00203EDF" w:rsidRDefault="00203EDF"/>
    <w:p w:rsidR="00203EDF" w:rsidRDefault="00203EDF"/>
    <w:p w:rsidR="00203EDF" w:rsidRDefault="00203EDF"/>
    <w:p w:rsidR="00203EDF" w:rsidRDefault="00203EDF"/>
    <w:p w:rsidR="00203EDF" w:rsidRDefault="00203EDF"/>
    <w:p w:rsidR="00203EDF" w:rsidRDefault="00203EDF"/>
    <w:p w:rsidR="00203EDF" w:rsidRDefault="00203EDF"/>
    <w:p w:rsidR="00203EDF" w:rsidRDefault="00203EDF"/>
    <w:p w:rsidR="004D0772" w:rsidRDefault="004D0772" w:rsidP="004D0772">
      <w:pPr>
        <w:shd w:val="clear" w:color="auto" w:fill="FFFFFF"/>
        <w:ind w:left="10065" w:hanging="2977"/>
        <w:jc w:val="right"/>
        <w:rPr>
          <w:sz w:val="2"/>
          <w:szCs w:val="2"/>
        </w:rPr>
      </w:pPr>
      <w:r>
        <w:rPr>
          <w:b/>
          <w:sz w:val="28"/>
          <w:szCs w:val="28"/>
        </w:rPr>
        <w:t xml:space="preserve">Приложение </w:t>
      </w:r>
      <w:r w:rsidR="00973DD2">
        <w:rPr>
          <w:b/>
          <w:sz w:val="28"/>
          <w:szCs w:val="28"/>
        </w:rPr>
        <w:t>2</w:t>
      </w:r>
      <w:r>
        <w:rPr>
          <w:b/>
          <w:sz w:val="28"/>
          <w:szCs w:val="28"/>
        </w:rPr>
        <w:t xml:space="preserve"> к З</w:t>
      </w:r>
      <w:r w:rsidRPr="00203EDF">
        <w:rPr>
          <w:b/>
          <w:sz w:val="28"/>
          <w:szCs w:val="28"/>
        </w:rPr>
        <w:t>апросу на участие</w:t>
      </w:r>
    </w:p>
    <w:p w:rsidR="00A366FA" w:rsidRDefault="00DC1552" w:rsidP="00C74FC2">
      <w:pPr>
        <w:shd w:val="clear" w:color="auto" w:fill="FFFFFF"/>
        <w:spacing w:before="475" w:line="312" w:lineRule="exact"/>
        <w:ind w:right="8"/>
        <w:jc w:val="center"/>
        <w:rPr>
          <w:rFonts w:eastAsia="Times New Roman"/>
          <w:b/>
          <w:sz w:val="28"/>
          <w:szCs w:val="28"/>
        </w:rPr>
      </w:pPr>
      <w:r w:rsidRPr="004D0772">
        <w:rPr>
          <w:rFonts w:eastAsia="Times New Roman"/>
          <w:b/>
          <w:sz w:val="28"/>
          <w:szCs w:val="28"/>
        </w:rPr>
        <w:t>Сумма, выделенная Заказчиком для закупки услуг аудиторской организации</w:t>
      </w:r>
    </w:p>
    <w:p w:rsidR="00F77839" w:rsidRPr="00F77839" w:rsidRDefault="00F77839" w:rsidP="00C74FC2">
      <w:pPr>
        <w:shd w:val="clear" w:color="auto" w:fill="FFFFFF"/>
        <w:spacing w:before="475" w:line="312" w:lineRule="exact"/>
        <w:ind w:right="292"/>
        <w:jc w:val="right"/>
        <w:rPr>
          <w:i/>
        </w:rPr>
      </w:pPr>
      <w:r w:rsidRPr="00F77839">
        <w:rPr>
          <w:rFonts w:eastAsia="Times New Roman"/>
          <w:i/>
          <w:sz w:val="28"/>
          <w:szCs w:val="28"/>
        </w:rPr>
        <w:t>тенге</w:t>
      </w:r>
    </w:p>
    <w:tbl>
      <w:tblPr>
        <w:tblW w:w="14884" w:type="dxa"/>
        <w:tblInd w:w="40" w:type="dxa"/>
        <w:tblLayout w:type="fixed"/>
        <w:tblCellMar>
          <w:left w:w="40" w:type="dxa"/>
          <w:right w:w="40" w:type="dxa"/>
        </w:tblCellMar>
        <w:tblLook w:val="0000" w:firstRow="0" w:lastRow="0" w:firstColumn="0" w:lastColumn="0" w:noHBand="0" w:noVBand="0"/>
      </w:tblPr>
      <w:tblGrid>
        <w:gridCol w:w="624"/>
        <w:gridCol w:w="2920"/>
        <w:gridCol w:w="1421"/>
        <w:gridCol w:w="1277"/>
        <w:gridCol w:w="1282"/>
        <w:gridCol w:w="1282"/>
        <w:gridCol w:w="1542"/>
        <w:gridCol w:w="1418"/>
        <w:gridCol w:w="1559"/>
        <w:gridCol w:w="1559"/>
      </w:tblGrid>
      <w:tr w:rsidR="00F77839" w:rsidRPr="00C74FC2" w:rsidTr="00FE0214">
        <w:trPr>
          <w:trHeight w:hRule="exact" w:val="370"/>
        </w:trPr>
        <w:tc>
          <w:tcPr>
            <w:tcW w:w="624" w:type="dxa"/>
            <w:vMerge w:val="restart"/>
            <w:tcBorders>
              <w:top w:val="single" w:sz="6" w:space="0" w:color="auto"/>
              <w:left w:val="single" w:sz="6" w:space="0" w:color="auto"/>
              <w:right w:val="single" w:sz="6" w:space="0" w:color="auto"/>
            </w:tcBorders>
            <w:shd w:val="clear" w:color="auto" w:fill="FFFFFF"/>
          </w:tcPr>
          <w:p w:rsidR="00F77839" w:rsidRPr="00C74FC2" w:rsidRDefault="00F77839" w:rsidP="00C74FC2">
            <w:pPr>
              <w:shd w:val="clear" w:color="auto" w:fill="FFFFFF"/>
              <w:spacing w:line="226" w:lineRule="exact"/>
              <w:ind w:left="53" w:right="72" w:firstLine="34"/>
              <w:rPr>
                <w:b/>
                <w:sz w:val="24"/>
                <w:szCs w:val="24"/>
              </w:rPr>
            </w:pPr>
            <w:r w:rsidRPr="00C74FC2">
              <w:rPr>
                <w:rFonts w:eastAsia="Times New Roman"/>
                <w:b/>
                <w:bCs/>
                <w:sz w:val="24"/>
                <w:szCs w:val="24"/>
              </w:rPr>
              <w:t>№ п/п</w:t>
            </w:r>
          </w:p>
          <w:p w:rsidR="00F77839" w:rsidRPr="00C74FC2" w:rsidRDefault="00F77839" w:rsidP="00C74FC2">
            <w:pPr>
              <w:rPr>
                <w:b/>
                <w:sz w:val="24"/>
                <w:szCs w:val="24"/>
              </w:rPr>
            </w:pPr>
          </w:p>
          <w:p w:rsidR="00F77839" w:rsidRPr="00C74FC2" w:rsidRDefault="00F77839" w:rsidP="00C74FC2">
            <w:pPr>
              <w:rPr>
                <w:b/>
                <w:sz w:val="24"/>
                <w:szCs w:val="24"/>
              </w:rPr>
            </w:pPr>
          </w:p>
        </w:tc>
        <w:tc>
          <w:tcPr>
            <w:tcW w:w="2920" w:type="dxa"/>
            <w:vMerge w:val="restart"/>
            <w:tcBorders>
              <w:top w:val="single" w:sz="6" w:space="0" w:color="auto"/>
              <w:left w:val="single" w:sz="6" w:space="0" w:color="auto"/>
              <w:right w:val="single" w:sz="6" w:space="0" w:color="auto"/>
            </w:tcBorders>
            <w:shd w:val="clear" w:color="auto" w:fill="FFFFFF"/>
          </w:tcPr>
          <w:p w:rsidR="00F77839" w:rsidRPr="00C74FC2" w:rsidRDefault="00F77839" w:rsidP="00C74FC2">
            <w:pPr>
              <w:shd w:val="clear" w:color="auto" w:fill="FFFFFF"/>
              <w:ind w:left="72"/>
              <w:rPr>
                <w:rFonts w:eastAsia="Times New Roman"/>
                <w:b/>
                <w:bCs/>
                <w:spacing w:val="-2"/>
                <w:sz w:val="24"/>
                <w:szCs w:val="24"/>
              </w:rPr>
            </w:pPr>
          </w:p>
          <w:p w:rsidR="00F77839" w:rsidRPr="00C74FC2" w:rsidRDefault="00F77839" w:rsidP="00C74FC2">
            <w:pPr>
              <w:shd w:val="clear" w:color="auto" w:fill="FFFFFF"/>
              <w:ind w:left="72"/>
              <w:jc w:val="center"/>
              <w:rPr>
                <w:b/>
                <w:sz w:val="24"/>
                <w:szCs w:val="24"/>
              </w:rPr>
            </w:pPr>
            <w:r w:rsidRPr="00C74FC2">
              <w:rPr>
                <w:rFonts w:eastAsia="Times New Roman"/>
                <w:b/>
                <w:bCs/>
                <w:spacing w:val="-2"/>
                <w:sz w:val="24"/>
                <w:szCs w:val="24"/>
              </w:rPr>
              <w:t xml:space="preserve">Наименование </w:t>
            </w:r>
            <w:r w:rsidR="00C74FC2">
              <w:rPr>
                <w:rFonts w:eastAsia="Times New Roman"/>
                <w:b/>
                <w:bCs/>
                <w:spacing w:val="-2"/>
                <w:sz w:val="24"/>
                <w:szCs w:val="24"/>
              </w:rPr>
              <w:t xml:space="preserve"> </w:t>
            </w:r>
            <w:r w:rsidRPr="00C74FC2">
              <w:rPr>
                <w:rFonts w:eastAsia="Times New Roman"/>
                <w:b/>
                <w:bCs/>
                <w:spacing w:val="-2"/>
                <w:sz w:val="24"/>
                <w:szCs w:val="24"/>
              </w:rPr>
              <w:t>Заказчик</w:t>
            </w:r>
            <w:r w:rsidR="00C74FC2">
              <w:rPr>
                <w:rFonts w:eastAsia="Times New Roman"/>
                <w:b/>
                <w:bCs/>
                <w:spacing w:val="-2"/>
                <w:sz w:val="24"/>
                <w:szCs w:val="24"/>
              </w:rPr>
              <w:t xml:space="preserve">а </w:t>
            </w:r>
          </w:p>
          <w:p w:rsidR="00F77839" w:rsidRPr="00C74FC2" w:rsidRDefault="00F77839" w:rsidP="00C74FC2">
            <w:pPr>
              <w:rPr>
                <w:b/>
                <w:sz w:val="24"/>
                <w:szCs w:val="24"/>
              </w:rPr>
            </w:pPr>
          </w:p>
          <w:p w:rsidR="00F77839" w:rsidRPr="00C74FC2" w:rsidRDefault="00F77839" w:rsidP="00C74FC2">
            <w:pPr>
              <w:rPr>
                <w:b/>
                <w:sz w:val="24"/>
                <w:szCs w:val="24"/>
              </w:rPr>
            </w:pPr>
          </w:p>
        </w:tc>
        <w:tc>
          <w:tcPr>
            <w:tcW w:w="5262" w:type="dxa"/>
            <w:gridSpan w:val="4"/>
            <w:tcBorders>
              <w:top w:val="single" w:sz="6" w:space="0" w:color="auto"/>
              <w:left w:val="single" w:sz="6" w:space="0" w:color="auto"/>
              <w:bottom w:val="single" w:sz="6" w:space="0" w:color="auto"/>
              <w:right w:val="single" w:sz="6" w:space="0" w:color="auto"/>
            </w:tcBorders>
            <w:shd w:val="clear" w:color="auto" w:fill="FFFFFF"/>
          </w:tcPr>
          <w:p w:rsidR="00F77839" w:rsidRPr="00C74FC2" w:rsidRDefault="00F77839" w:rsidP="00C74FC2">
            <w:pPr>
              <w:shd w:val="clear" w:color="auto" w:fill="FFFFFF"/>
              <w:ind w:left="1834"/>
              <w:rPr>
                <w:b/>
                <w:sz w:val="24"/>
                <w:szCs w:val="24"/>
              </w:rPr>
            </w:pPr>
            <w:r w:rsidRPr="00C74FC2">
              <w:rPr>
                <w:rFonts w:eastAsia="Times New Roman"/>
                <w:b/>
                <w:bCs/>
                <w:sz w:val="24"/>
                <w:szCs w:val="24"/>
              </w:rPr>
              <w:t xml:space="preserve">Без </w:t>
            </w:r>
            <w:r w:rsidRPr="00C74FC2">
              <w:rPr>
                <w:rFonts w:eastAsia="Times New Roman"/>
                <w:b/>
                <w:sz w:val="24"/>
                <w:szCs w:val="24"/>
              </w:rPr>
              <w:t xml:space="preserve">учета </w:t>
            </w:r>
            <w:r w:rsidRPr="00C74FC2">
              <w:rPr>
                <w:rFonts w:eastAsia="Times New Roman"/>
                <w:b/>
                <w:bCs/>
                <w:sz w:val="24"/>
                <w:szCs w:val="24"/>
              </w:rPr>
              <w:t>НДС</w:t>
            </w:r>
          </w:p>
        </w:tc>
        <w:tc>
          <w:tcPr>
            <w:tcW w:w="6078" w:type="dxa"/>
            <w:gridSpan w:val="4"/>
            <w:tcBorders>
              <w:top w:val="single" w:sz="6" w:space="0" w:color="auto"/>
              <w:left w:val="single" w:sz="6" w:space="0" w:color="auto"/>
              <w:bottom w:val="single" w:sz="6" w:space="0" w:color="auto"/>
              <w:right w:val="single" w:sz="6" w:space="0" w:color="auto"/>
            </w:tcBorders>
            <w:shd w:val="clear" w:color="auto" w:fill="FFFFFF"/>
          </w:tcPr>
          <w:p w:rsidR="00F77839" w:rsidRPr="00C74FC2" w:rsidRDefault="00F77839" w:rsidP="00C74FC2">
            <w:pPr>
              <w:shd w:val="clear" w:color="auto" w:fill="FFFFFF"/>
              <w:ind w:left="1834"/>
              <w:rPr>
                <w:rFonts w:eastAsia="Times New Roman"/>
                <w:b/>
                <w:bCs/>
                <w:sz w:val="24"/>
                <w:szCs w:val="24"/>
                <w:lang w:val="kk-KZ"/>
              </w:rPr>
            </w:pPr>
            <w:r w:rsidRPr="00C74FC2">
              <w:rPr>
                <w:rFonts w:eastAsia="Times New Roman"/>
                <w:b/>
                <w:bCs/>
                <w:sz w:val="24"/>
                <w:szCs w:val="24"/>
                <w:lang w:val="kk-KZ"/>
              </w:rPr>
              <w:t xml:space="preserve">С </w:t>
            </w:r>
            <w:r w:rsidRPr="00C74FC2">
              <w:rPr>
                <w:rFonts w:eastAsia="Times New Roman"/>
                <w:b/>
                <w:sz w:val="24"/>
                <w:szCs w:val="24"/>
              </w:rPr>
              <w:t>учет</w:t>
            </w:r>
            <w:r w:rsidRPr="00C74FC2">
              <w:rPr>
                <w:rFonts w:eastAsia="Times New Roman"/>
                <w:b/>
                <w:sz w:val="24"/>
                <w:szCs w:val="24"/>
                <w:lang w:val="kk-KZ"/>
              </w:rPr>
              <w:t>ом</w:t>
            </w:r>
            <w:r w:rsidRPr="00C74FC2">
              <w:rPr>
                <w:rFonts w:eastAsia="Times New Roman"/>
                <w:b/>
                <w:sz w:val="24"/>
                <w:szCs w:val="24"/>
              </w:rPr>
              <w:t xml:space="preserve"> </w:t>
            </w:r>
            <w:r w:rsidRPr="00C74FC2">
              <w:rPr>
                <w:rFonts w:eastAsia="Times New Roman"/>
                <w:b/>
                <w:bCs/>
                <w:sz w:val="24"/>
                <w:szCs w:val="24"/>
              </w:rPr>
              <w:t>НДС</w:t>
            </w:r>
          </w:p>
          <w:p w:rsidR="00F77839" w:rsidRPr="00C74FC2" w:rsidRDefault="00F77839" w:rsidP="00C74FC2">
            <w:pPr>
              <w:shd w:val="clear" w:color="auto" w:fill="FFFFFF"/>
              <w:ind w:left="1834"/>
              <w:rPr>
                <w:b/>
                <w:sz w:val="24"/>
                <w:szCs w:val="24"/>
                <w:lang w:val="kk-KZ"/>
              </w:rPr>
            </w:pPr>
          </w:p>
        </w:tc>
      </w:tr>
      <w:tr w:rsidR="00F77839" w:rsidRPr="009F1CCF" w:rsidTr="00C74FC2">
        <w:trPr>
          <w:trHeight w:hRule="exact" w:val="690"/>
        </w:trPr>
        <w:tc>
          <w:tcPr>
            <w:tcW w:w="624" w:type="dxa"/>
            <w:vMerge/>
            <w:tcBorders>
              <w:left w:val="single" w:sz="6" w:space="0" w:color="auto"/>
              <w:bottom w:val="single" w:sz="6" w:space="0" w:color="auto"/>
              <w:right w:val="single" w:sz="6" w:space="0" w:color="auto"/>
            </w:tcBorders>
            <w:shd w:val="clear" w:color="auto" w:fill="FFFFFF"/>
          </w:tcPr>
          <w:p w:rsidR="00F77839" w:rsidRPr="009F1CCF" w:rsidRDefault="00F77839">
            <w:pPr>
              <w:rPr>
                <w:sz w:val="24"/>
                <w:szCs w:val="24"/>
              </w:rPr>
            </w:pPr>
          </w:p>
        </w:tc>
        <w:tc>
          <w:tcPr>
            <w:tcW w:w="2920" w:type="dxa"/>
            <w:vMerge/>
            <w:tcBorders>
              <w:left w:val="single" w:sz="6" w:space="0" w:color="auto"/>
              <w:bottom w:val="single" w:sz="6" w:space="0" w:color="auto"/>
              <w:right w:val="single" w:sz="6" w:space="0" w:color="auto"/>
            </w:tcBorders>
            <w:shd w:val="clear" w:color="auto" w:fill="FFFFFF"/>
          </w:tcPr>
          <w:p w:rsidR="00F77839" w:rsidRPr="009F1CCF" w:rsidRDefault="00F77839">
            <w:pPr>
              <w:rPr>
                <w:sz w:val="24"/>
                <w:szCs w:val="24"/>
              </w:rPr>
            </w:pP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F77839" w:rsidRPr="00C74FC2" w:rsidRDefault="00F77839" w:rsidP="009F1CCF">
            <w:pPr>
              <w:shd w:val="clear" w:color="auto" w:fill="FFFFFF"/>
              <w:ind w:left="226"/>
              <w:rPr>
                <w:b/>
                <w:sz w:val="24"/>
                <w:szCs w:val="24"/>
              </w:rPr>
            </w:pPr>
            <w:r w:rsidRPr="00C74FC2">
              <w:rPr>
                <w:rFonts w:eastAsia="Times New Roman"/>
                <w:b/>
                <w:bCs/>
                <w:sz w:val="24"/>
                <w:szCs w:val="24"/>
              </w:rPr>
              <w:t>ИТОГО</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F77839" w:rsidRPr="00C74FC2" w:rsidRDefault="00F77839" w:rsidP="00FE1EE0">
            <w:pPr>
              <w:shd w:val="clear" w:color="auto" w:fill="FFFFFF"/>
              <w:ind w:left="317"/>
              <w:rPr>
                <w:b/>
                <w:sz w:val="24"/>
                <w:szCs w:val="24"/>
                <w:lang w:val="kk-KZ"/>
              </w:rPr>
            </w:pPr>
            <w:r w:rsidRPr="00C74FC2">
              <w:rPr>
                <w:b/>
                <w:bCs/>
                <w:sz w:val="24"/>
                <w:szCs w:val="24"/>
              </w:rPr>
              <w:t>20</w:t>
            </w:r>
            <w:r w:rsidR="00FE1EE0">
              <w:rPr>
                <w:b/>
                <w:bCs/>
                <w:sz w:val="24"/>
                <w:szCs w:val="24"/>
              </w:rPr>
              <w:t>23</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F77839" w:rsidRPr="00C74FC2" w:rsidRDefault="00F77839" w:rsidP="00FE1EE0">
            <w:pPr>
              <w:shd w:val="clear" w:color="auto" w:fill="FFFFFF"/>
              <w:ind w:left="322"/>
              <w:rPr>
                <w:b/>
                <w:sz w:val="24"/>
                <w:szCs w:val="24"/>
                <w:lang w:val="kk-KZ"/>
              </w:rPr>
            </w:pPr>
            <w:r w:rsidRPr="00C74FC2">
              <w:rPr>
                <w:b/>
                <w:bCs/>
                <w:sz w:val="24"/>
                <w:szCs w:val="24"/>
              </w:rPr>
              <w:t>20</w:t>
            </w:r>
            <w:r w:rsidR="00FE1EE0">
              <w:rPr>
                <w:b/>
                <w:bCs/>
                <w:sz w:val="24"/>
                <w:szCs w:val="24"/>
              </w:rPr>
              <w:t>24</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F77839" w:rsidRPr="00C74FC2" w:rsidRDefault="00F77839" w:rsidP="00FE1EE0">
            <w:pPr>
              <w:shd w:val="clear" w:color="auto" w:fill="FFFFFF"/>
              <w:ind w:left="317"/>
              <w:rPr>
                <w:b/>
                <w:sz w:val="24"/>
                <w:szCs w:val="24"/>
                <w:lang w:val="kk-KZ"/>
              </w:rPr>
            </w:pPr>
            <w:r w:rsidRPr="00C74FC2">
              <w:rPr>
                <w:b/>
                <w:bCs/>
                <w:sz w:val="24"/>
                <w:szCs w:val="24"/>
              </w:rPr>
              <w:t>20</w:t>
            </w:r>
            <w:r w:rsidR="00FE1EE0">
              <w:rPr>
                <w:b/>
                <w:bCs/>
                <w:sz w:val="24"/>
                <w:szCs w:val="24"/>
              </w:rPr>
              <w:t>25</w:t>
            </w:r>
          </w:p>
        </w:tc>
        <w:tc>
          <w:tcPr>
            <w:tcW w:w="1542" w:type="dxa"/>
            <w:tcBorders>
              <w:top w:val="single" w:sz="6" w:space="0" w:color="auto"/>
              <w:left w:val="single" w:sz="6" w:space="0" w:color="auto"/>
              <w:bottom w:val="single" w:sz="6" w:space="0" w:color="auto"/>
              <w:right w:val="single" w:sz="6" w:space="0" w:color="auto"/>
            </w:tcBorders>
            <w:shd w:val="clear" w:color="auto" w:fill="FFFFFF"/>
            <w:vAlign w:val="center"/>
          </w:tcPr>
          <w:p w:rsidR="00F77839" w:rsidRPr="00C74FC2" w:rsidRDefault="00F77839" w:rsidP="009F1CCF">
            <w:pPr>
              <w:shd w:val="clear" w:color="auto" w:fill="FFFFFF"/>
              <w:ind w:left="226"/>
              <w:rPr>
                <w:b/>
                <w:sz w:val="24"/>
                <w:szCs w:val="24"/>
              </w:rPr>
            </w:pPr>
            <w:r w:rsidRPr="00C74FC2">
              <w:rPr>
                <w:rFonts w:eastAsia="Times New Roman"/>
                <w:b/>
                <w:bCs/>
                <w:sz w:val="24"/>
                <w:szCs w:val="24"/>
              </w:rPr>
              <w:t>ИТОГО</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77839" w:rsidRPr="00C74FC2" w:rsidRDefault="00F77839" w:rsidP="00FE1EE0">
            <w:pPr>
              <w:shd w:val="clear" w:color="auto" w:fill="FFFFFF"/>
              <w:ind w:left="317"/>
              <w:rPr>
                <w:b/>
                <w:sz w:val="24"/>
                <w:szCs w:val="24"/>
                <w:lang w:val="kk-KZ"/>
              </w:rPr>
            </w:pPr>
            <w:r w:rsidRPr="00C74FC2">
              <w:rPr>
                <w:b/>
                <w:bCs/>
                <w:sz w:val="24"/>
                <w:szCs w:val="24"/>
              </w:rPr>
              <w:t>20</w:t>
            </w:r>
            <w:r w:rsidR="00FE1EE0">
              <w:rPr>
                <w:b/>
                <w:bCs/>
                <w:sz w:val="24"/>
                <w:szCs w:val="24"/>
              </w:rPr>
              <w:t>23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77839" w:rsidRPr="00C74FC2" w:rsidRDefault="00F77839" w:rsidP="00FE1EE0">
            <w:pPr>
              <w:shd w:val="clear" w:color="auto" w:fill="FFFFFF"/>
              <w:ind w:left="322"/>
              <w:rPr>
                <w:b/>
                <w:sz w:val="24"/>
                <w:szCs w:val="24"/>
                <w:lang w:val="kk-KZ"/>
              </w:rPr>
            </w:pPr>
            <w:r w:rsidRPr="00C74FC2">
              <w:rPr>
                <w:b/>
                <w:bCs/>
                <w:sz w:val="24"/>
                <w:szCs w:val="24"/>
              </w:rPr>
              <w:t>20</w:t>
            </w:r>
            <w:r w:rsidR="00FE1EE0">
              <w:rPr>
                <w:b/>
                <w:bCs/>
                <w:sz w:val="24"/>
                <w:szCs w:val="24"/>
              </w:rPr>
              <w:t>24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77839" w:rsidRPr="00C74FC2" w:rsidRDefault="00F77839" w:rsidP="00FE1EE0">
            <w:pPr>
              <w:shd w:val="clear" w:color="auto" w:fill="FFFFFF"/>
              <w:ind w:left="317"/>
              <w:rPr>
                <w:b/>
                <w:sz w:val="24"/>
                <w:szCs w:val="24"/>
                <w:lang w:val="kk-KZ"/>
              </w:rPr>
            </w:pPr>
            <w:r w:rsidRPr="00C74FC2">
              <w:rPr>
                <w:b/>
                <w:bCs/>
                <w:sz w:val="24"/>
                <w:szCs w:val="24"/>
              </w:rPr>
              <w:t>20</w:t>
            </w:r>
            <w:r w:rsidR="00FE1EE0">
              <w:rPr>
                <w:b/>
                <w:bCs/>
                <w:sz w:val="24"/>
                <w:szCs w:val="24"/>
              </w:rPr>
              <w:t>25</w:t>
            </w:r>
          </w:p>
        </w:tc>
      </w:tr>
      <w:tr w:rsidR="009F1CCF" w:rsidRPr="009F1CCF" w:rsidTr="00127963">
        <w:trPr>
          <w:trHeight w:hRule="exact" w:val="975"/>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9F1CCF" w:rsidRPr="009F1CCF" w:rsidRDefault="009F1CCF">
            <w:pPr>
              <w:shd w:val="clear" w:color="auto" w:fill="FFFFFF"/>
              <w:ind w:left="163"/>
              <w:rPr>
                <w:sz w:val="24"/>
                <w:szCs w:val="24"/>
              </w:rPr>
            </w:pPr>
            <w:r w:rsidRPr="009F1CCF">
              <w:rPr>
                <w:bCs/>
                <w:sz w:val="24"/>
                <w:szCs w:val="24"/>
              </w:rPr>
              <w:t>1</w:t>
            </w:r>
          </w:p>
        </w:tc>
        <w:tc>
          <w:tcPr>
            <w:tcW w:w="2920" w:type="dxa"/>
            <w:tcBorders>
              <w:top w:val="single" w:sz="6" w:space="0" w:color="auto"/>
              <w:left w:val="single" w:sz="6" w:space="0" w:color="auto"/>
              <w:bottom w:val="single" w:sz="6" w:space="0" w:color="auto"/>
              <w:right w:val="single" w:sz="6" w:space="0" w:color="auto"/>
            </w:tcBorders>
            <w:shd w:val="clear" w:color="auto" w:fill="FFFFFF"/>
          </w:tcPr>
          <w:p w:rsidR="009F1CCF" w:rsidRPr="009F1CCF" w:rsidRDefault="009F1CCF">
            <w:pPr>
              <w:shd w:val="clear" w:color="auto" w:fill="FFFFFF"/>
              <w:rPr>
                <w:sz w:val="24"/>
                <w:szCs w:val="24"/>
              </w:rPr>
            </w:pPr>
            <w:r w:rsidRPr="009F1CCF">
              <w:rPr>
                <w:rFonts w:eastAsia="Times New Roman"/>
                <w:spacing w:val="-2"/>
                <w:sz w:val="24"/>
                <w:szCs w:val="24"/>
              </w:rPr>
              <w:t>ТОО «</w:t>
            </w:r>
            <w:r w:rsidRPr="009F1CCF">
              <w:rPr>
                <w:sz w:val="24"/>
                <w:szCs w:val="24"/>
                <w:lang w:val="en-US"/>
              </w:rPr>
              <w:t>KMG Systems &amp; Services</w:t>
            </w:r>
            <w:r w:rsidRPr="009F1CCF">
              <w:rPr>
                <w:rFonts w:eastAsia="Times New Roman"/>
                <w:spacing w:val="-2"/>
                <w:sz w:val="24"/>
                <w:szCs w:val="24"/>
              </w:rPr>
              <w:t>»</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9F1CCF" w:rsidRPr="009F1CCF" w:rsidRDefault="00FE1EE0" w:rsidP="00127963">
            <w:pPr>
              <w:shd w:val="clear" w:color="auto" w:fill="FFFFFF"/>
              <w:ind w:left="206"/>
              <w:jc w:val="center"/>
              <w:rPr>
                <w:sz w:val="24"/>
                <w:szCs w:val="24"/>
              </w:rPr>
            </w:pPr>
            <w:r>
              <w:rPr>
                <w:sz w:val="24"/>
                <w:szCs w:val="24"/>
              </w:rPr>
              <w:t>36 401 918</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F1CCF" w:rsidRPr="009F1CCF" w:rsidRDefault="00C601F5" w:rsidP="00FE1EE0">
            <w:pPr>
              <w:shd w:val="clear" w:color="auto" w:fill="FFFFFF"/>
              <w:ind w:left="19"/>
              <w:jc w:val="center"/>
              <w:rPr>
                <w:sz w:val="24"/>
                <w:szCs w:val="24"/>
              </w:rPr>
            </w:pPr>
            <w:r>
              <w:rPr>
                <w:sz w:val="24"/>
                <w:szCs w:val="24"/>
              </w:rPr>
              <w:t>1</w:t>
            </w:r>
            <w:r w:rsidR="00FE1EE0">
              <w:rPr>
                <w:sz w:val="24"/>
                <w:szCs w:val="24"/>
              </w:rPr>
              <w:t>1 547 000</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9F1CCF" w:rsidRPr="009F1CCF" w:rsidRDefault="00C601F5" w:rsidP="00FE1EE0">
            <w:pPr>
              <w:shd w:val="clear" w:color="auto" w:fill="FFFFFF"/>
              <w:ind w:left="24"/>
              <w:jc w:val="center"/>
              <w:rPr>
                <w:sz w:val="24"/>
                <w:szCs w:val="24"/>
              </w:rPr>
            </w:pPr>
            <w:r>
              <w:rPr>
                <w:sz w:val="24"/>
                <w:szCs w:val="24"/>
              </w:rPr>
              <w:t>1</w:t>
            </w:r>
            <w:r w:rsidR="00FE1EE0">
              <w:rPr>
                <w:sz w:val="24"/>
                <w:szCs w:val="24"/>
              </w:rPr>
              <w:t>2 124 350</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9F1CCF" w:rsidRPr="009F1CCF" w:rsidRDefault="00C601F5" w:rsidP="00FE1EE0">
            <w:pPr>
              <w:shd w:val="clear" w:color="auto" w:fill="FFFFFF"/>
              <w:ind w:left="19"/>
              <w:jc w:val="center"/>
              <w:rPr>
                <w:sz w:val="24"/>
                <w:szCs w:val="24"/>
              </w:rPr>
            </w:pPr>
            <w:r>
              <w:rPr>
                <w:sz w:val="24"/>
                <w:szCs w:val="24"/>
              </w:rPr>
              <w:t>1</w:t>
            </w:r>
            <w:r w:rsidR="00FE1EE0">
              <w:rPr>
                <w:sz w:val="24"/>
                <w:szCs w:val="24"/>
              </w:rPr>
              <w:t>2 730 568</w:t>
            </w:r>
          </w:p>
        </w:tc>
        <w:tc>
          <w:tcPr>
            <w:tcW w:w="1542" w:type="dxa"/>
            <w:tcBorders>
              <w:top w:val="single" w:sz="6" w:space="0" w:color="auto"/>
              <w:left w:val="single" w:sz="6" w:space="0" w:color="auto"/>
              <w:bottom w:val="single" w:sz="6" w:space="0" w:color="auto"/>
              <w:right w:val="single" w:sz="6" w:space="0" w:color="auto"/>
            </w:tcBorders>
            <w:shd w:val="clear" w:color="auto" w:fill="FFFFFF"/>
          </w:tcPr>
          <w:p w:rsidR="009F1CCF" w:rsidRPr="009F1CCF" w:rsidRDefault="00FE1EE0" w:rsidP="00127963">
            <w:pPr>
              <w:shd w:val="clear" w:color="auto" w:fill="FFFFFF"/>
              <w:jc w:val="center"/>
              <w:rPr>
                <w:sz w:val="24"/>
                <w:szCs w:val="24"/>
              </w:rPr>
            </w:pPr>
            <w:r>
              <w:rPr>
                <w:sz w:val="24"/>
                <w:szCs w:val="24"/>
              </w:rPr>
              <w:t>40 770 148,16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F1CCF" w:rsidRPr="009F1CCF" w:rsidRDefault="00FE1EE0" w:rsidP="00127963">
            <w:pPr>
              <w:shd w:val="clear" w:color="auto" w:fill="FFFFFF"/>
              <w:jc w:val="center"/>
              <w:rPr>
                <w:sz w:val="24"/>
                <w:szCs w:val="24"/>
              </w:rPr>
            </w:pPr>
            <w:r>
              <w:rPr>
                <w:sz w:val="24"/>
                <w:szCs w:val="24"/>
              </w:rPr>
              <w:t>12 932 640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F1CCF" w:rsidRPr="009F1CCF" w:rsidRDefault="00FE1EE0" w:rsidP="00FE1EE0">
            <w:pPr>
              <w:shd w:val="clear" w:color="auto" w:fill="FFFFFF"/>
              <w:jc w:val="center"/>
              <w:rPr>
                <w:sz w:val="24"/>
                <w:szCs w:val="24"/>
              </w:rPr>
            </w:pPr>
            <w:r>
              <w:rPr>
                <w:sz w:val="24"/>
                <w:szCs w:val="24"/>
              </w:rPr>
              <w:t>13 579 272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F1CCF" w:rsidRPr="009F1CCF" w:rsidRDefault="00127963" w:rsidP="00FE1EE0">
            <w:pPr>
              <w:shd w:val="clear" w:color="auto" w:fill="FFFFFF"/>
              <w:jc w:val="center"/>
              <w:rPr>
                <w:sz w:val="24"/>
                <w:szCs w:val="24"/>
              </w:rPr>
            </w:pPr>
            <w:r>
              <w:rPr>
                <w:sz w:val="24"/>
                <w:szCs w:val="24"/>
              </w:rPr>
              <w:t>1</w:t>
            </w:r>
            <w:r w:rsidR="00FE1EE0">
              <w:rPr>
                <w:sz w:val="24"/>
                <w:szCs w:val="24"/>
              </w:rPr>
              <w:t>4 258 236</w:t>
            </w:r>
            <w:r>
              <w:rPr>
                <w:sz w:val="24"/>
                <w:szCs w:val="24"/>
              </w:rPr>
              <w:t>,</w:t>
            </w:r>
            <w:r w:rsidR="00FE1EE0">
              <w:rPr>
                <w:sz w:val="24"/>
                <w:szCs w:val="24"/>
              </w:rPr>
              <w:t>16</w:t>
            </w:r>
          </w:p>
        </w:tc>
      </w:tr>
    </w:tbl>
    <w:p w:rsidR="00A366FA" w:rsidRDefault="00A366FA">
      <w:pPr>
        <w:shd w:val="clear" w:color="auto" w:fill="FFFFFF"/>
        <w:ind w:left="11424"/>
      </w:pPr>
    </w:p>
    <w:p w:rsidR="00A366FA" w:rsidRDefault="00A366FA">
      <w:pPr>
        <w:shd w:val="clear" w:color="auto" w:fill="FFFFFF"/>
        <w:ind w:left="11424"/>
        <w:sectPr w:rsidR="00A366FA">
          <w:pgSz w:w="16834" w:h="11909" w:orient="landscape"/>
          <w:pgMar w:top="643" w:right="900" w:bottom="360" w:left="900" w:header="720" w:footer="720" w:gutter="0"/>
          <w:cols w:space="60"/>
          <w:noEndnote/>
        </w:sectPr>
      </w:pPr>
    </w:p>
    <w:p w:rsidR="00AC598C" w:rsidRDefault="00AC598C" w:rsidP="00AC598C">
      <w:pPr>
        <w:shd w:val="clear" w:color="auto" w:fill="FFFFFF"/>
        <w:ind w:left="10065" w:hanging="2977"/>
        <w:jc w:val="right"/>
        <w:rPr>
          <w:sz w:val="2"/>
          <w:szCs w:val="2"/>
        </w:rPr>
      </w:pPr>
      <w:r>
        <w:rPr>
          <w:b/>
          <w:sz w:val="28"/>
          <w:szCs w:val="28"/>
        </w:rPr>
        <w:t xml:space="preserve">Приложение </w:t>
      </w:r>
      <w:r w:rsidR="00973DD2">
        <w:rPr>
          <w:b/>
          <w:sz w:val="28"/>
          <w:szCs w:val="28"/>
        </w:rPr>
        <w:t>3</w:t>
      </w:r>
      <w:r>
        <w:rPr>
          <w:b/>
          <w:sz w:val="28"/>
          <w:szCs w:val="28"/>
        </w:rPr>
        <w:t xml:space="preserve"> к З</w:t>
      </w:r>
      <w:r w:rsidRPr="00203EDF">
        <w:rPr>
          <w:b/>
          <w:sz w:val="28"/>
          <w:szCs w:val="28"/>
        </w:rPr>
        <w:t>апросу на участие</w:t>
      </w:r>
    </w:p>
    <w:p w:rsidR="00AC598C" w:rsidRDefault="00AC598C">
      <w:pPr>
        <w:shd w:val="clear" w:color="auto" w:fill="FFFFFF"/>
        <w:spacing w:before="302" w:line="326" w:lineRule="exact"/>
        <w:ind w:left="1474" w:right="3226" w:hanging="331"/>
        <w:rPr>
          <w:rFonts w:eastAsia="Times New Roman"/>
          <w:sz w:val="28"/>
          <w:szCs w:val="28"/>
          <w:lang w:val="kk-KZ"/>
        </w:rPr>
      </w:pPr>
    </w:p>
    <w:p w:rsidR="00A366FA" w:rsidRPr="00845990" w:rsidRDefault="00DC1552" w:rsidP="00845990">
      <w:pPr>
        <w:shd w:val="clear" w:color="auto" w:fill="FFFFFF"/>
        <w:spacing w:before="302" w:line="326" w:lineRule="exact"/>
        <w:ind w:right="-22"/>
        <w:jc w:val="center"/>
        <w:rPr>
          <w:rFonts w:eastAsia="Times New Roman"/>
          <w:b/>
          <w:sz w:val="28"/>
          <w:szCs w:val="28"/>
        </w:rPr>
      </w:pPr>
      <w:r w:rsidRPr="00C74FC2">
        <w:rPr>
          <w:rFonts w:eastAsia="Times New Roman"/>
          <w:b/>
          <w:sz w:val="28"/>
          <w:szCs w:val="28"/>
        </w:rPr>
        <w:t>Перечень и контакты ответственных должностных лиц Заказчика, с ко</w:t>
      </w:r>
      <w:r w:rsidR="00AC598C" w:rsidRPr="00C74FC2">
        <w:rPr>
          <w:rFonts w:eastAsia="Times New Roman"/>
          <w:b/>
          <w:sz w:val="28"/>
          <w:szCs w:val="28"/>
          <w:lang w:val="kk-KZ"/>
        </w:rPr>
        <w:t>торыми</w:t>
      </w:r>
      <w:r w:rsidRPr="00C74FC2">
        <w:rPr>
          <w:rFonts w:eastAsia="Times New Roman"/>
          <w:b/>
          <w:sz w:val="28"/>
          <w:szCs w:val="28"/>
        </w:rPr>
        <w:t xml:space="preserve"> Участники имеют право встретиться с целью получения информаци</w:t>
      </w:r>
      <w:r w:rsidR="00AC598C" w:rsidRPr="00C74FC2">
        <w:rPr>
          <w:rFonts w:eastAsia="Times New Roman"/>
          <w:b/>
          <w:sz w:val="28"/>
          <w:szCs w:val="28"/>
          <w:lang w:val="kk-KZ"/>
        </w:rPr>
        <w:t>и для</w:t>
      </w:r>
      <w:r w:rsidRPr="00C74FC2">
        <w:rPr>
          <w:rFonts w:eastAsia="Times New Roman"/>
          <w:b/>
          <w:sz w:val="28"/>
          <w:szCs w:val="28"/>
        </w:rPr>
        <w:t xml:space="preserve"> подготовки официального </w:t>
      </w:r>
      <w:r w:rsidR="00845990">
        <w:rPr>
          <w:rFonts w:eastAsia="Times New Roman"/>
          <w:b/>
          <w:sz w:val="28"/>
          <w:szCs w:val="28"/>
        </w:rPr>
        <w:t xml:space="preserve">конкурсного </w:t>
      </w:r>
      <w:r w:rsidRPr="00C74FC2">
        <w:rPr>
          <w:rFonts w:eastAsia="Times New Roman"/>
          <w:b/>
          <w:sz w:val="28"/>
          <w:szCs w:val="28"/>
        </w:rPr>
        <w:t>предложения на оказание услуг</w:t>
      </w:r>
    </w:p>
    <w:p w:rsidR="00A366FA" w:rsidRDefault="00A366FA">
      <w:pPr>
        <w:spacing w:after="312" w:line="1" w:lineRule="exact"/>
        <w:rPr>
          <w:sz w:val="2"/>
          <w:szCs w:val="2"/>
        </w:rPr>
      </w:pPr>
    </w:p>
    <w:tbl>
      <w:tblPr>
        <w:tblW w:w="14214" w:type="dxa"/>
        <w:tblInd w:w="40" w:type="dxa"/>
        <w:tblLayout w:type="fixed"/>
        <w:tblCellMar>
          <w:left w:w="40" w:type="dxa"/>
          <w:right w:w="40" w:type="dxa"/>
        </w:tblCellMar>
        <w:tblLook w:val="0000" w:firstRow="0" w:lastRow="0" w:firstColumn="0" w:lastColumn="0" w:noHBand="0" w:noVBand="0"/>
      </w:tblPr>
      <w:tblGrid>
        <w:gridCol w:w="624"/>
        <w:gridCol w:w="4196"/>
        <w:gridCol w:w="2400"/>
        <w:gridCol w:w="2218"/>
        <w:gridCol w:w="2611"/>
        <w:gridCol w:w="2165"/>
      </w:tblGrid>
      <w:tr w:rsidR="00AC598C" w:rsidRPr="00AC598C" w:rsidTr="00AC598C">
        <w:trPr>
          <w:trHeight w:hRule="exact" w:val="576"/>
        </w:trPr>
        <w:tc>
          <w:tcPr>
            <w:tcW w:w="624" w:type="dxa"/>
            <w:vMerge w:val="restart"/>
            <w:tcBorders>
              <w:top w:val="single" w:sz="6" w:space="0" w:color="auto"/>
              <w:left w:val="single" w:sz="6" w:space="0" w:color="auto"/>
              <w:right w:val="single" w:sz="6" w:space="0" w:color="auto"/>
            </w:tcBorders>
            <w:shd w:val="clear" w:color="auto" w:fill="FFFFFF"/>
          </w:tcPr>
          <w:p w:rsidR="00AC598C" w:rsidRPr="00AC598C" w:rsidRDefault="00AC598C">
            <w:pPr>
              <w:shd w:val="clear" w:color="auto" w:fill="FFFFFF"/>
              <w:spacing w:line="274" w:lineRule="exact"/>
              <w:ind w:left="19" w:right="38" w:firstLine="43"/>
              <w:rPr>
                <w:sz w:val="28"/>
                <w:szCs w:val="28"/>
              </w:rPr>
            </w:pPr>
            <w:r w:rsidRPr="00AC598C">
              <w:rPr>
                <w:rFonts w:eastAsia="Times New Roman"/>
                <w:bCs/>
                <w:sz w:val="28"/>
                <w:szCs w:val="28"/>
              </w:rPr>
              <w:t xml:space="preserve">№ </w:t>
            </w:r>
            <w:r w:rsidRPr="00AC598C">
              <w:rPr>
                <w:rFonts w:eastAsia="Times New Roman"/>
                <w:bCs/>
                <w:spacing w:val="-4"/>
                <w:sz w:val="28"/>
                <w:szCs w:val="28"/>
              </w:rPr>
              <w:t>п/п</w:t>
            </w:r>
          </w:p>
        </w:tc>
        <w:tc>
          <w:tcPr>
            <w:tcW w:w="4196" w:type="dxa"/>
            <w:vMerge w:val="restart"/>
            <w:tcBorders>
              <w:top w:val="single" w:sz="6" w:space="0" w:color="auto"/>
              <w:left w:val="single" w:sz="6" w:space="0" w:color="auto"/>
              <w:right w:val="single" w:sz="6" w:space="0" w:color="auto"/>
            </w:tcBorders>
            <w:shd w:val="clear" w:color="auto" w:fill="FFFFFF"/>
          </w:tcPr>
          <w:p w:rsidR="00AC598C" w:rsidRPr="00AC598C" w:rsidRDefault="00AC598C">
            <w:pPr>
              <w:shd w:val="clear" w:color="auto" w:fill="FFFFFF"/>
              <w:ind w:left="288"/>
              <w:rPr>
                <w:sz w:val="28"/>
                <w:szCs w:val="28"/>
              </w:rPr>
            </w:pPr>
            <w:r w:rsidRPr="00AC598C">
              <w:rPr>
                <w:rFonts w:eastAsia="Times New Roman"/>
                <w:bCs/>
                <w:spacing w:val="-2"/>
                <w:sz w:val="28"/>
                <w:szCs w:val="28"/>
              </w:rPr>
              <w:t>Наименование Заказчика</w:t>
            </w:r>
          </w:p>
        </w:tc>
        <w:tc>
          <w:tcPr>
            <w:tcW w:w="4618" w:type="dxa"/>
            <w:gridSpan w:val="2"/>
            <w:tcBorders>
              <w:top w:val="single" w:sz="6" w:space="0" w:color="auto"/>
              <w:left w:val="single" w:sz="6" w:space="0" w:color="auto"/>
              <w:bottom w:val="single" w:sz="6" w:space="0" w:color="auto"/>
              <w:right w:val="single" w:sz="6" w:space="0" w:color="auto"/>
            </w:tcBorders>
            <w:shd w:val="clear" w:color="auto" w:fill="FFFFFF"/>
          </w:tcPr>
          <w:p w:rsidR="00AC598C" w:rsidRPr="00F549EC" w:rsidRDefault="00F549EC" w:rsidP="00F549EC">
            <w:pPr>
              <w:shd w:val="clear" w:color="auto" w:fill="FFFFFF"/>
              <w:jc w:val="center"/>
              <w:rPr>
                <w:sz w:val="28"/>
                <w:szCs w:val="28"/>
                <w:lang w:val="kk-KZ"/>
              </w:rPr>
            </w:pPr>
            <w:r w:rsidRPr="00F549EC">
              <w:rPr>
                <w:sz w:val="28"/>
                <w:szCs w:val="28"/>
                <w:lang w:val="kk-KZ"/>
              </w:rPr>
              <w:t>Руководство</w:t>
            </w:r>
          </w:p>
        </w:tc>
        <w:tc>
          <w:tcPr>
            <w:tcW w:w="4776" w:type="dxa"/>
            <w:gridSpan w:val="2"/>
            <w:tcBorders>
              <w:top w:val="single" w:sz="6" w:space="0" w:color="auto"/>
              <w:left w:val="single" w:sz="6" w:space="0" w:color="auto"/>
              <w:bottom w:val="single" w:sz="6" w:space="0" w:color="auto"/>
              <w:right w:val="single" w:sz="6" w:space="0" w:color="auto"/>
            </w:tcBorders>
            <w:shd w:val="clear" w:color="auto" w:fill="FFFFFF"/>
          </w:tcPr>
          <w:p w:rsidR="00AC598C" w:rsidRPr="008E0033" w:rsidRDefault="00AC598C" w:rsidP="00AC598C">
            <w:pPr>
              <w:shd w:val="clear" w:color="auto" w:fill="FFFFFF"/>
              <w:jc w:val="center"/>
              <w:rPr>
                <w:sz w:val="28"/>
                <w:szCs w:val="28"/>
                <w:lang w:val="kk-KZ"/>
              </w:rPr>
            </w:pPr>
            <w:r w:rsidRPr="008E0033">
              <w:rPr>
                <w:sz w:val="28"/>
                <w:szCs w:val="28"/>
                <w:lang w:val="kk-KZ"/>
              </w:rPr>
              <w:t>Бухгалтерия</w:t>
            </w:r>
          </w:p>
        </w:tc>
      </w:tr>
      <w:tr w:rsidR="00AC598C" w:rsidRPr="00AC598C" w:rsidTr="00AC598C">
        <w:trPr>
          <w:trHeight w:hRule="exact" w:val="480"/>
        </w:trPr>
        <w:tc>
          <w:tcPr>
            <w:tcW w:w="624" w:type="dxa"/>
            <w:vMerge/>
            <w:tcBorders>
              <w:left w:val="single" w:sz="6" w:space="0" w:color="auto"/>
              <w:bottom w:val="single" w:sz="6" w:space="0" w:color="auto"/>
              <w:right w:val="single" w:sz="6" w:space="0" w:color="auto"/>
            </w:tcBorders>
            <w:shd w:val="clear" w:color="auto" w:fill="FFFFFF"/>
          </w:tcPr>
          <w:p w:rsidR="00AC598C" w:rsidRPr="00AC598C" w:rsidRDefault="00AC598C">
            <w:pPr>
              <w:shd w:val="clear" w:color="auto" w:fill="FFFFFF"/>
              <w:rPr>
                <w:sz w:val="28"/>
                <w:szCs w:val="28"/>
              </w:rPr>
            </w:pPr>
          </w:p>
        </w:tc>
        <w:tc>
          <w:tcPr>
            <w:tcW w:w="4196" w:type="dxa"/>
            <w:vMerge/>
            <w:tcBorders>
              <w:left w:val="single" w:sz="6" w:space="0" w:color="auto"/>
              <w:bottom w:val="single" w:sz="6" w:space="0" w:color="auto"/>
              <w:right w:val="single" w:sz="6" w:space="0" w:color="auto"/>
            </w:tcBorders>
            <w:shd w:val="clear" w:color="auto" w:fill="FFFFFF"/>
          </w:tcPr>
          <w:p w:rsidR="00AC598C" w:rsidRPr="00AC598C" w:rsidRDefault="00AC598C">
            <w:pPr>
              <w:shd w:val="clear" w:color="auto" w:fill="FFFFFF"/>
              <w:rPr>
                <w:sz w:val="28"/>
                <w:szCs w:val="28"/>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AC598C" w:rsidRPr="008E0033" w:rsidRDefault="00C74FC2" w:rsidP="00C74FC2">
            <w:pPr>
              <w:shd w:val="clear" w:color="auto" w:fill="FFFFFF"/>
              <w:jc w:val="center"/>
              <w:rPr>
                <w:sz w:val="28"/>
                <w:szCs w:val="28"/>
              </w:rPr>
            </w:pPr>
            <w:r w:rsidRPr="008E0033">
              <w:rPr>
                <w:rFonts w:eastAsia="Times New Roman"/>
                <w:sz w:val="28"/>
                <w:szCs w:val="28"/>
              </w:rPr>
              <w:t>Ф</w:t>
            </w:r>
            <w:r w:rsidR="00AC598C" w:rsidRPr="008E0033">
              <w:rPr>
                <w:rFonts w:eastAsia="Times New Roman"/>
                <w:sz w:val="28"/>
                <w:szCs w:val="28"/>
              </w:rPr>
              <w:t>.</w:t>
            </w:r>
            <w:r w:rsidRPr="008E0033">
              <w:rPr>
                <w:rFonts w:eastAsia="Times New Roman"/>
                <w:sz w:val="28"/>
                <w:szCs w:val="28"/>
              </w:rPr>
              <w:t>И</w:t>
            </w:r>
            <w:r w:rsidR="00AC598C" w:rsidRPr="008E0033">
              <w:rPr>
                <w:rFonts w:eastAsia="Times New Roman"/>
                <w:sz w:val="28"/>
                <w:szCs w:val="28"/>
              </w:rPr>
              <w:t>.</w:t>
            </w:r>
            <w:r w:rsidRPr="008E0033">
              <w:rPr>
                <w:rFonts w:eastAsia="Times New Roman"/>
                <w:sz w:val="28"/>
                <w:szCs w:val="28"/>
              </w:rPr>
              <w:t>О</w:t>
            </w:r>
            <w:r w:rsidR="00AC598C" w:rsidRPr="008E0033">
              <w:rPr>
                <w:rFonts w:eastAsia="Times New Roman"/>
                <w:sz w:val="28"/>
                <w:szCs w:val="28"/>
              </w:rPr>
              <w:t>.</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AC598C" w:rsidRPr="008E0033" w:rsidRDefault="00AC598C">
            <w:pPr>
              <w:shd w:val="clear" w:color="auto" w:fill="FFFFFF"/>
              <w:jc w:val="center"/>
              <w:rPr>
                <w:sz w:val="28"/>
                <w:szCs w:val="28"/>
              </w:rPr>
            </w:pPr>
            <w:r w:rsidRPr="008E0033">
              <w:rPr>
                <w:rFonts w:eastAsia="Times New Roman"/>
                <w:sz w:val="28"/>
                <w:szCs w:val="28"/>
              </w:rPr>
              <w:t>контакты</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AC598C" w:rsidRPr="008E0033" w:rsidRDefault="00C74FC2" w:rsidP="00C74FC2">
            <w:pPr>
              <w:shd w:val="clear" w:color="auto" w:fill="FFFFFF"/>
              <w:ind w:right="902"/>
              <w:jc w:val="right"/>
              <w:rPr>
                <w:sz w:val="28"/>
                <w:szCs w:val="28"/>
              </w:rPr>
            </w:pPr>
            <w:r w:rsidRPr="008E0033">
              <w:rPr>
                <w:rFonts w:eastAsia="Times New Roman"/>
                <w:sz w:val="28"/>
                <w:szCs w:val="28"/>
              </w:rPr>
              <w:t>Ф</w:t>
            </w:r>
            <w:r w:rsidR="00AC598C" w:rsidRPr="008E0033">
              <w:rPr>
                <w:rFonts w:eastAsia="Times New Roman"/>
                <w:sz w:val="28"/>
                <w:szCs w:val="28"/>
              </w:rPr>
              <w:t>.</w:t>
            </w:r>
            <w:r w:rsidRPr="008E0033">
              <w:rPr>
                <w:rFonts w:eastAsia="Times New Roman"/>
                <w:sz w:val="28"/>
                <w:szCs w:val="28"/>
              </w:rPr>
              <w:t>И</w:t>
            </w:r>
            <w:r w:rsidR="00AC598C" w:rsidRPr="008E0033">
              <w:rPr>
                <w:rFonts w:eastAsia="Times New Roman"/>
                <w:sz w:val="28"/>
                <w:szCs w:val="28"/>
              </w:rPr>
              <w:t>.</w:t>
            </w:r>
            <w:r w:rsidRPr="008E0033">
              <w:rPr>
                <w:rFonts w:eastAsia="Times New Roman"/>
                <w:sz w:val="28"/>
                <w:szCs w:val="28"/>
              </w:rPr>
              <w:t>О</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AC598C" w:rsidRPr="008E0033" w:rsidRDefault="00AC598C" w:rsidP="00AC598C">
            <w:pPr>
              <w:shd w:val="clear" w:color="auto" w:fill="FFFFFF"/>
              <w:jc w:val="center"/>
              <w:rPr>
                <w:sz w:val="28"/>
                <w:szCs w:val="28"/>
              </w:rPr>
            </w:pPr>
            <w:r w:rsidRPr="008E0033">
              <w:rPr>
                <w:rFonts w:eastAsia="Times New Roman"/>
                <w:sz w:val="28"/>
                <w:szCs w:val="28"/>
              </w:rPr>
              <w:t>контакты</w:t>
            </w:r>
          </w:p>
        </w:tc>
      </w:tr>
      <w:tr w:rsidR="00A366FA" w:rsidRPr="00AC598C" w:rsidTr="00637307">
        <w:trPr>
          <w:trHeight w:hRule="exact" w:val="1550"/>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A366FA" w:rsidRPr="00AC598C" w:rsidRDefault="00DC1552">
            <w:pPr>
              <w:shd w:val="clear" w:color="auto" w:fill="FFFFFF"/>
              <w:ind w:left="154"/>
              <w:rPr>
                <w:sz w:val="28"/>
                <w:szCs w:val="28"/>
              </w:rPr>
            </w:pPr>
            <w:r w:rsidRPr="00AC598C">
              <w:rPr>
                <w:bCs/>
                <w:sz w:val="28"/>
                <w:szCs w:val="28"/>
              </w:rPr>
              <w:t>1</w:t>
            </w:r>
          </w:p>
        </w:tc>
        <w:tc>
          <w:tcPr>
            <w:tcW w:w="4196" w:type="dxa"/>
            <w:tcBorders>
              <w:top w:val="single" w:sz="6" w:space="0" w:color="auto"/>
              <w:left w:val="single" w:sz="6" w:space="0" w:color="auto"/>
              <w:bottom w:val="single" w:sz="6" w:space="0" w:color="auto"/>
              <w:right w:val="single" w:sz="6" w:space="0" w:color="auto"/>
            </w:tcBorders>
            <w:shd w:val="clear" w:color="auto" w:fill="FFFFFF"/>
          </w:tcPr>
          <w:p w:rsidR="00A366FA" w:rsidRPr="00AC598C" w:rsidRDefault="00DC1552">
            <w:pPr>
              <w:shd w:val="clear" w:color="auto" w:fill="FFFFFF"/>
              <w:rPr>
                <w:sz w:val="28"/>
                <w:szCs w:val="28"/>
              </w:rPr>
            </w:pPr>
            <w:r w:rsidRPr="00AC598C">
              <w:rPr>
                <w:rFonts w:eastAsia="Times New Roman"/>
                <w:spacing w:val="-2"/>
                <w:sz w:val="28"/>
                <w:szCs w:val="28"/>
              </w:rPr>
              <w:t>ТОО «</w:t>
            </w:r>
            <w:r w:rsidR="00AC598C" w:rsidRPr="00AC598C">
              <w:rPr>
                <w:sz w:val="28"/>
                <w:szCs w:val="28"/>
                <w:lang w:val="en-US"/>
              </w:rPr>
              <w:t>KMG Systems &amp; Services</w:t>
            </w:r>
            <w:r w:rsidRPr="00AC598C">
              <w:rPr>
                <w:rFonts w:eastAsia="Times New Roman"/>
                <w:spacing w:val="-2"/>
                <w:sz w:val="28"/>
                <w:szCs w:val="28"/>
              </w:rPr>
              <w:t>»</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D4DF6" w:rsidRDefault="003D4DF6" w:rsidP="00620251">
            <w:pPr>
              <w:shd w:val="clear" w:color="auto" w:fill="FFFFFF"/>
              <w:spacing w:line="269" w:lineRule="exact"/>
              <w:jc w:val="center"/>
              <w:rPr>
                <w:rFonts w:eastAsia="Times New Roman"/>
                <w:sz w:val="28"/>
                <w:szCs w:val="28"/>
                <w:lang w:val="kk-KZ"/>
              </w:rPr>
            </w:pPr>
            <w:r>
              <w:rPr>
                <w:rFonts w:eastAsia="Times New Roman"/>
                <w:sz w:val="28"/>
                <w:szCs w:val="28"/>
                <w:lang w:val="kk-KZ"/>
              </w:rPr>
              <w:t>Коспаев Арман</w:t>
            </w:r>
          </w:p>
          <w:p w:rsidR="00620251" w:rsidRPr="008E0033" w:rsidRDefault="003D4DF6" w:rsidP="00620251">
            <w:pPr>
              <w:shd w:val="clear" w:color="auto" w:fill="FFFFFF"/>
              <w:spacing w:line="269" w:lineRule="exact"/>
              <w:jc w:val="center"/>
              <w:rPr>
                <w:sz w:val="28"/>
                <w:szCs w:val="28"/>
                <w:lang w:val="kk-KZ"/>
              </w:rPr>
            </w:pPr>
            <w:r>
              <w:rPr>
                <w:rFonts w:eastAsia="Times New Roman"/>
                <w:sz w:val="28"/>
                <w:szCs w:val="28"/>
                <w:lang w:val="kk-KZ"/>
              </w:rPr>
              <w:t>Аскарович</w:t>
            </w:r>
            <w:r w:rsidR="00620251" w:rsidRPr="008E0033">
              <w:rPr>
                <w:rFonts w:eastAsia="Times New Roman"/>
                <w:sz w:val="28"/>
                <w:szCs w:val="28"/>
                <w:lang w:val="kk-KZ"/>
              </w:rPr>
              <w:t>,</w:t>
            </w:r>
          </w:p>
          <w:p w:rsidR="00A366FA" w:rsidRPr="008E0033" w:rsidRDefault="00637307" w:rsidP="00637307">
            <w:pPr>
              <w:shd w:val="clear" w:color="auto" w:fill="FFFFFF"/>
              <w:spacing w:line="274" w:lineRule="exact"/>
              <w:jc w:val="center"/>
              <w:rPr>
                <w:sz w:val="28"/>
                <w:szCs w:val="28"/>
              </w:rPr>
            </w:pPr>
            <w:r w:rsidRPr="008E0033">
              <w:rPr>
                <w:rFonts w:eastAsia="Times New Roman"/>
                <w:sz w:val="28"/>
                <w:szCs w:val="28"/>
              </w:rPr>
              <w:t>Г</w:t>
            </w:r>
            <w:r>
              <w:rPr>
                <w:rFonts w:eastAsia="Times New Roman"/>
                <w:sz w:val="28"/>
                <w:szCs w:val="28"/>
              </w:rPr>
              <w:t>енеральный директор</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A366FA" w:rsidRPr="008E0033" w:rsidRDefault="00620251" w:rsidP="006F6927">
            <w:pPr>
              <w:shd w:val="clear" w:color="auto" w:fill="FFFFFF"/>
              <w:jc w:val="center"/>
              <w:rPr>
                <w:sz w:val="28"/>
                <w:szCs w:val="28"/>
              </w:rPr>
            </w:pPr>
            <w:r w:rsidRPr="008E0033">
              <w:rPr>
                <w:sz w:val="28"/>
                <w:szCs w:val="28"/>
              </w:rPr>
              <w:t>+7</w:t>
            </w:r>
            <w:r w:rsidR="00DC1552" w:rsidRPr="008E0033">
              <w:rPr>
                <w:sz w:val="28"/>
                <w:szCs w:val="28"/>
              </w:rPr>
              <w:t>(7172)91-6</w:t>
            </w:r>
            <w:r w:rsidRPr="008E0033">
              <w:rPr>
                <w:sz w:val="28"/>
                <w:szCs w:val="28"/>
              </w:rPr>
              <w:t>1</w:t>
            </w:r>
            <w:r w:rsidR="00DC1552" w:rsidRPr="008E0033">
              <w:rPr>
                <w:sz w:val="28"/>
                <w:szCs w:val="28"/>
              </w:rPr>
              <w:t>-0</w:t>
            </w:r>
            <w:r w:rsidR="006F6927">
              <w:rPr>
                <w:sz w:val="28"/>
                <w:szCs w:val="28"/>
              </w:rPr>
              <w:t>1</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A366FA" w:rsidRPr="008E0033" w:rsidRDefault="00DC1552" w:rsidP="00AC598C">
            <w:pPr>
              <w:shd w:val="clear" w:color="auto" w:fill="FFFFFF"/>
              <w:spacing w:line="269" w:lineRule="exact"/>
              <w:jc w:val="center"/>
              <w:rPr>
                <w:sz w:val="28"/>
                <w:szCs w:val="28"/>
                <w:lang w:val="kk-KZ"/>
              </w:rPr>
            </w:pPr>
            <w:r w:rsidRPr="008E0033">
              <w:rPr>
                <w:rFonts w:eastAsia="Times New Roman"/>
                <w:spacing w:val="-2"/>
                <w:sz w:val="28"/>
                <w:szCs w:val="28"/>
              </w:rPr>
              <w:t>Жапарова А</w:t>
            </w:r>
            <w:r w:rsidR="00AC598C" w:rsidRPr="008E0033">
              <w:rPr>
                <w:rFonts w:eastAsia="Times New Roman"/>
                <w:spacing w:val="-2"/>
                <w:sz w:val="28"/>
                <w:szCs w:val="28"/>
                <w:lang w:val="kk-KZ"/>
              </w:rPr>
              <w:t>лтынай</w:t>
            </w:r>
          </w:p>
          <w:p w:rsidR="00A366FA" w:rsidRPr="008E0033" w:rsidRDefault="00DC1552" w:rsidP="00AC598C">
            <w:pPr>
              <w:shd w:val="clear" w:color="auto" w:fill="FFFFFF"/>
              <w:spacing w:line="269" w:lineRule="exact"/>
              <w:jc w:val="center"/>
              <w:rPr>
                <w:sz w:val="28"/>
                <w:szCs w:val="28"/>
                <w:lang w:val="kk-KZ"/>
              </w:rPr>
            </w:pPr>
            <w:r w:rsidRPr="008E0033">
              <w:rPr>
                <w:rFonts w:eastAsia="Times New Roman"/>
                <w:sz w:val="28"/>
                <w:szCs w:val="28"/>
              </w:rPr>
              <w:t>Есимов</w:t>
            </w:r>
            <w:r w:rsidR="00AC598C" w:rsidRPr="008E0033">
              <w:rPr>
                <w:rFonts w:eastAsia="Times New Roman"/>
                <w:sz w:val="28"/>
                <w:szCs w:val="28"/>
                <w:lang w:val="kk-KZ"/>
              </w:rPr>
              <w:t>на,</w:t>
            </w:r>
          </w:p>
          <w:p w:rsidR="00A366FA" w:rsidRPr="008E0033" w:rsidRDefault="00DC1552" w:rsidP="00AC598C">
            <w:pPr>
              <w:shd w:val="clear" w:color="auto" w:fill="FFFFFF"/>
              <w:spacing w:line="269" w:lineRule="exact"/>
              <w:jc w:val="center"/>
              <w:rPr>
                <w:sz w:val="28"/>
                <w:szCs w:val="28"/>
                <w:lang w:val="kk-KZ"/>
              </w:rPr>
            </w:pPr>
            <w:r w:rsidRPr="008E0033">
              <w:rPr>
                <w:rFonts w:eastAsia="Times New Roman"/>
                <w:sz w:val="28"/>
                <w:szCs w:val="28"/>
              </w:rPr>
              <w:t>главный бу</w:t>
            </w:r>
            <w:r w:rsidR="00AC598C" w:rsidRPr="008E0033">
              <w:rPr>
                <w:rFonts w:eastAsia="Times New Roman"/>
                <w:sz w:val="28"/>
                <w:szCs w:val="28"/>
                <w:lang w:val="kk-KZ"/>
              </w:rPr>
              <w:t>хгалтер</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A366FA" w:rsidRPr="008E0033" w:rsidRDefault="00620251">
            <w:pPr>
              <w:shd w:val="clear" w:color="auto" w:fill="FFFFFF"/>
              <w:rPr>
                <w:sz w:val="28"/>
                <w:szCs w:val="28"/>
                <w:lang w:val="kk-KZ"/>
              </w:rPr>
            </w:pPr>
            <w:r w:rsidRPr="008E0033">
              <w:rPr>
                <w:sz w:val="28"/>
                <w:szCs w:val="28"/>
              </w:rPr>
              <w:t>+7</w:t>
            </w:r>
            <w:r w:rsidR="00AC598C" w:rsidRPr="008E0033">
              <w:rPr>
                <w:sz w:val="28"/>
                <w:szCs w:val="28"/>
              </w:rPr>
              <w:t>(7172)91-61-0</w:t>
            </w:r>
            <w:r w:rsidR="00AC598C" w:rsidRPr="008E0033">
              <w:rPr>
                <w:sz w:val="28"/>
                <w:szCs w:val="28"/>
                <w:lang w:val="kk-KZ"/>
              </w:rPr>
              <w:t>3</w:t>
            </w:r>
          </w:p>
        </w:tc>
      </w:tr>
    </w:tbl>
    <w:p w:rsidR="00A366FA" w:rsidRDefault="00A366FA">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pPr>
        <w:shd w:val="clear" w:color="auto" w:fill="FFFFFF"/>
        <w:ind w:left="11410"/>
        <w:rPr>
          <w:lang w:val="kk-KZ"/>
        </w:rPr>
      </w:pPr>
    </w:p>
    <w:p w:rsidR="00AC598C" w:rsidRDefault="00AC598C" w:rsidP="00AC598C">
      <w:pPr>
        <w:shd w:val="clear" w:color="auto" w:fill="FFFFFF"/>
        <w:ind w:left="10065" w:hanging="2977"/>
        <w:jc w:val="right"/>
        <w:rPr>
          <w:sz w:val="2"/>
          <w:szCs w:val="2"/>
        </w:rPr>
      </w:pPr>
      <w:r>
        <w:rPr>
          <w:b/>
          <w:sz w:val="28"/>
          <w:szCs w:val="28"/>
        </w:rPr>
        <w:t xml:space="preserve">Приложение </w:t>
      </w:r>
      <w:r w:rsidR="00973DD2">
        <w:rPr>
          <w:b/>
          <w:sz w:val="28"/>
          <w:szCs w:val="28"/>
        </w:rPr>
        <w:t>4</w:t>
      </w:r>
      <w:r>
        <w:rPr>
          <w:b/>
          <w:sz w:val="28"/>
          <w:szCs w:val="28"/>
        </w:rPr>
        <w:t xml:space="preserve"> к З</w:t>
      </w:r>
      <w:r w:rsidRPr="00203EDF">
        <w:rPr>
          <w:b/>
          <w:sz w:val="28"/>
          <w:szCs w:val="28"/>
        </w:rPr>
        <w:t>апросу на участие</w:t>
      </w:r>
    </w:p>
    <w:p w:rsidR="00AC598C" w:rsidRDefault="00AC598C" w:rsidP="00AC598C">
      <w:pPr>
        <w:shd w:val="clear" w:color="auto" w:fill="FFFFFF"/>
        <w:spacing w:before="317" w:line="326" w:lineRule="exact"/>
        <w:ind w:left="528" w:hanging="528"/>
        <w:jc w:val="center"/>
      </w:pPr>
      <w:r>
        <w:rPr>
          <w:rFonts w:eastAsia="Times New Roman"/>
          <w:b/>
          <w:bCs/>
          <w:spacing w:val="-14"/>
          <w:sz w:val="30"/>
          <w:szCs w:val="30"/>
        </w:rPr>
        <w:t xml:space="preserve">Общая информация </w:t>
      </w:r>
      <w:r>
        <w:rPr>
          <w:rFonts w:eastAsia="Times New Roman"/>
          <w:b/>
          <w:bCs/>
          <w:spacing w:val="-10"/>
          <w:sz w:val="30"/>
          <w:szCs w:val="30"/>
        </w:rPr>
        <w:t>о Заказчике</w:t>
      </w:r>
    </w:p>
    <w:p w:rsidR="00A366FA" w:rsidRDefault="00A366FA" w:rsidP="00AC598C">
      <w:pPr>
        <w:shd w:val="clear" w:color="auto" w:fill="FFFFFF"/>
        <w:ind w:left="11410"/>
        <w:sectPr w:rsidR="00A366FA" w:rsidSect="00C74FC2">
          <w:pgSz w:w="16834" w:h="11909" w:orient="landscape"/>
          <w:pgMar w:top="881" w:right="1099" w:bottom="360" w:left="1440" w:header="720" w:footer="720" w:gutter="0"/>
          <w:cols w:space="60"/>
          <w:noEndnote/>
          <w:docGrid w:linePitch="272"/>
        </w:sectPr>
      </w:pPr>
    </w:p>
    <w:p w:rsidR="00A366FA" w:rsidRPr="00AC598C" w:rsidRDefault="00DC1552" w:rsidP="00AC598C">
      <w:pPr>
        <w:shd w:val="clear" w:color="auto" w:fill="FFFFFF"/>
        <w:spacing w:before="960" w:line="317" w:lineRule="exact"/>
        <w:ind w:left="907" w:right="-2374" w:hanging="77"/>
        <w:rPr>
          <w:lang w:val="kk-KZ"/>
        </w:rPr>
      </w:pPr>
      <w:r>
        <w:rPr>
          <w:spacing w:val="-7"/>
          <w:sz w:val="30"/>
          <w:szCs w:val="30"/>
        </w:rPr>
        <w:t xml:space="preserve">1.  </w:t>
      </w:r>
      <w:r w:rsidR="00AC598C">
        <w:rPr>
          <w:spacing w:val="-7"/>
          <w:sz w:val="30"/>
          <w:szCs w:val="30"/>
          <w:lang w:val="kk-KZ"/>
        </w:rPr>
        <w:t>О</w:t>
      </w:r>
      <w:r>
        <w:rPr>
          <w:rFonts w:eastAsia="Times New Roman"/>
          <w:spacing w:val="-7"/>
          <w:sz w:val="30"/>
          <w:szCs w:val="30"/>
        </w:rPr>
        <w:t>писание   деятельности    и    организационная    структура   Компании</w:t>
      </w:r>
      <w:r>
        <w:rPr>
          <w:rFonts w:eastAsia="Times New Roman"/>
          <w:sz w:val="30"/>
          <w:szCs w:val="30"/>
        </w:rPr>
        <w:t>:</w:t>
      </w:r>
    </w:p>
    <w:p w:rsidR="00A366FA" w:rsidRDefault="00A366FA">
      <w:pPr>
        <w:spacing w:after="32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46"/>
        <w:gridCol w:w="6067"/>
        <w:gridCol w:w="6792"/>
      </w:tblGrid>
      <w:tr w:rsidR="00A366FA">
        <w:trPr>
          <w:trHeight w:hRule="exact" w:val="576"/>
        </w:trPr>
        <w:tc>
          <w:tcPr>
            <w:tcW w:w="946" w:type="dxa"/>
            <w:tcBorders>
              <w:top w:val="single" w:sz="6" w:space="0" w:color="auto"/>
              <w:left w:val="single" w:sz="6" w:space="0" w:color="auto"/>
              <w:bottom w:val="single" w:sz="6" w:space="0" w:color="auto"/>
              <w:right w:val="single" w:sz="6" w:space="0" w:color="auto"/>
            </w:tcBorders>
            <w:shd w:val="clear" w:color="auto" w:fill="FFFFFF"/>
          </w:tcPr>
          <w:p w:rsidR="00A366FA" w:rsidRDefault="00DC1552" w:rsidP="00127963">
            <w:pPr>
              <w:shd w:val="clear" w:color="auto" w:fill="FFFFFF"/>
              <w:ind w:left="24"/>
              <w:jc w:val="center"/>
            </w:pPr>
            <w:r>
              <w:rPr>
                <w:rFonts w:eastAsia="Times New Roman"/>
                <w:spacing w:val="-7"/>
                <w:sz w:val="26"/>
                <w:szCs w:val="26"/>
              </w:rPr>
              <w:t>№ п/п</w:t>
            </w: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A366FA" w:rsidRDefault="00DC1552">
            <w:pPr>
              <w:shd w:val="clear" w:color="auto" w:fill="FFFFFF"/>
              <w:jc w:val="center"/>
            </w:pPr>
            <w:r>
              <w:rPr>
                <w:rFonts w:eastAsia="Times New Roman"/>
                <w:sz w:val="26"/>
                <w:szCs w:val="26"/>
              </w:rPr>
              <w:t>Наименование Заказчика</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rsidR="00A366FA" w:rsidRDefault="00A366FA">
            <w:pPr>
              <w:shd w:val="clear" w:color="auto" w:fill="FFFFFF"/>
            </w:pPr>
          </w:p>
        </w:tc>
      </w:tr>
      <w:tr w:rsidR="00A366FA">
        <w:trPr>
          <w:trHeight w:hRule="exact" w:val="581"/>
        </w:trPr>
        <w:tc>
          <w:tcPr>
            <w:tcW w:w="946" w:type="dxa"/>
            <w:tcBorders>
              <w:top w:val="single" w:sz="6" w:space="0" w:color="auto"/>
              <w:left w:val="single" w:sz="6" w:space="0" w:color="auto"/>
              <w:bottom w:val="single" w:sz="6" w:space="0" w:color="auto"/>
              <w:right w:val="single" w:sz="6" w:space="0" w:color="auto"/>
            </w:tcBorders>
            <w:shd w:val="clear" w:color="auto" w:fill="FFFFFF"/>
          </w:tcPr>
          <w:p w:rsidR="00A366FA" w:rsidRDefault="00DC1552">
            <w:pPr>
              <w:shd w:val="clear" w:color="auto" w:fill="FFFFFF"/>
              <w:ind w:left="317"/>
            </w:pPr>
            <w:r>
              <w:rPr>
                <w:sz w:val="26"/>
                <w:szCs w:val="26"/>
              </w:rPr>
              <w:t>1</w:t>
            </w: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A366FA" w:rsidRDefault="00DC1552" w:rsidP="006F1B34">
            <w:pPr>
              <w:shd w:val="clear" w:color="auto" w:fill="FFFFFF"/>
              <w:ind w:firstLine="290"/>
            </w:pPr>
            <w:r>
              <w:rPr>
                <w:rFonts w:eastAsia="Times New Roman"/>
                <w:sz w:val="26"/>
                <w:szCs w:val="26"/>
              </w:rPr>
              <w:t>ТОО «</w:t>
            </w:r>
            <w:r w:rsidR="00AC598C" w:rsidRPr="00AC598C">
              <w:rPr>
                <w:sz w:val="28"/>
                <w:szCs w:val="28"/>
                <w:lang w:val="en-US"/>
              </w:rPr>
              <w:t>KMG Systems &amp; Services</w:t>
            </w:r>
            <w:r>
              <w:rPr>
                <w:rFonts w:eastAsia="Times New Roman"/>
                <w:sz w:val="26"/>
                <w:szCs w:val="26"/>
              </w:rPr>
              <w:t>»</w:t>
            </w:r>
          </w:p>
        </w:tc>
        <w:tc>
          <w:tcPr>
            <w:tcW w:w="6792" w:type="dxa"/>
            <w:tcBorders>
              <w:top w:val="single" w:sz="6" w:space="0" w:color="auto"/>
              <w:left w:val="single" w:sz="6" w:space="0" w:color="auto"/>
              <w:bottom w:val="single" w:sz="6" w:space="0" w:color="auto"/>
              <w:right w:val="single" w:sz="6" w:space="0" w:color="auto"/>
            </w:tcBorders>
            <w:shd w:val="clear" w:color="auto" w:fill="FFFFFF"/>
          </w:tcPr>
          <w:p w:rsidR="00A366FA" w:rsidRPr="00127963" w:rsidRDefault="00127963">
            <w:pPr>
              <w:shd w:val="clear" w:color="auto" w:fill="FFFFFF"/>
              <w:ind w:left="1992"/>
              <w:rPr>
                <w:sz w:val="28"/>
                <w:szCs w:val="28"/>
              </w:rPr>
            </w:pPr>
            <w:proofErr w:type="spellStart"/>
            <w:r w:rsidRPr="00127963">
              <w:rPr>
                <w:sz w:val="28"/>
                <w:szCs w:val="28"/>
              </w:rPr>
              <w:t>http</w:t>
            </w:r>
            <w:proofErr w:type="spellEnd"/>
            <w:r w:rsidR="00444BB0">
              <w:rPr>
                <w:sz w:val="28"/>
                <w:szCs w:val="28"/>
                <w:lang w:val="en-US"/>
              </w:rPr>
              <w:t>s</w:t>
            </w:r>
            <w:r w:rsidRPr="00127963">
              <w:rPr>
                <w:sz w:val="28"/>
                <w:szCs w:val="28"/>
              </w:rPr>
              <w:t>://kmgss.kz/</w:t>
            </w:r>
          </w:p>
        </w:tc>
      </w:tr>
    </w:tbl>
    <w:p w:rsidR="00A366FA" w:rsidRDefault="00DC1552">
      <w:pPr>
        <w:shd w:val="clear" w:color="auto" w:fill="FFFFFF"/>
        <w:spacing w:before="931"/>
        <w:ind w:left="811"/>
      </w:pPr>
      <w:r>
        <w:rPr>
          <w:spacing w:val="-10"/>
          <w:sz w:val="30"/>
          <w:szCs w:val="30"/>
        </w:rPr>
        <w:t xml:space="preserve">2.  </w:t>
      </w:r>
      <w:r w:rsidR="006F1B34">
        <w:rPr>
          <w:spacing w:val="-10"/>
          <w:sz w:val="30"/>
          <w:szCs w:val="30"/>
          <w:lang w:val="kk-KZ"/>
        </w:rPr>
        <w:t>Ч</w:t>
      </w:r>
      <w:r>
        <w:rPr>
          <w:rFonts w:eastAsia="Times New Roman"/>
          <w:spacing w:val="-10"/>
          <w:sz w:val="30"/>
          <w:szCs w:val="30"/>
        </w:rPr>
        <w:t>исленность сотрудников:</w:t>
      </w:r>
    </w:p>
    <w:p w:rsidR="00A366FA" w:rsidRDefault="00A366FA">
      <w:pPr>
        <w:spacing w:after="302" w:line="1" w:lineRule="exact"/>
        <w:rPr>
          <w:sz w:val="2"/>
          <w:szCs w:val="2"/>
        </w:rPr>
      </w:pPr>
    </w:p>
    <w:tbl>
      <w:tblPr>
        <w:tblW w:w="13892" w:type="dxa"/>
        <w:tblInd w:w="40" w:type="dxa"/>
        <w:tblLayout w:type="fixed"/>
        <w:tblCellMar>
          <w:left w:w="40" w:type="dxa"/>
          <w:right w:w="40" w:type="dxa"/>
        </w:tblCellMar>
        <w:tblLook w:val="0000" w:firstRow="0" w:lastRow="0" w:firstColumn="0" w:lastColumn="0" w:noHBand="0" w:noVBand="0"/>
      </w:tblPr>
      <w:tblGrid>
        <w:gridCol w:w="950"/>
        <w:gridCol w:w="6490"/>
        <w:gridCol w:w="6452"/>
      </w:tblGrid>
      <w:tr w:rsidR="00A366FA" w:rsidTr="006F1B34">
        <w:trPr>
          <w:trHeight w:hRule="exact" w:val="662"/>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A366FA" w:rsidRDefault="00DC1552" w:rsidP="00127963">
            <w:pPr>
              <w:shd w:val="clear" w:color="auto" w:fill="FFFFFF"/>
              <w:ind w:left="24"/>
              <w:jc w:val="center"/>
            </w:pPr>
            <w:r>
              <w:rPr>
                <w:rFonts w:eastAsia="Times New Roman"/>
                <w:spacing w:val="-6"/>
                <w:sz w:val="26"/>
                <w:szCs w:val="26"/>
              </w:rPr>
              <w:t>№ п/п</w:t>
            </w: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A366FA" w:rsidRDefault="00DC1552">
            <w:pPr>
              <w:shd w:val="clear" w:color="auto" w:fill="FFFFFF"/>
              <w:ind w:left="1718"/>
            </w:pPr>
            <w:r>
              <w:rPr>
                <w:rFonts w:eastAsia="Times New Roman"/>
                <w:sz w:val="26"/>
                <w:szCs w:val="26"/>
              </w:rPr>
              <w:t>Наименование Заказчика</w:t>
            </w:r>
          </w:p>
        </w:tc>
        <w:tc>
          <w:tcPr>
            <w:tcW w:w="6452" w:type="dxa"/>
            <w:tcBorders>
              <w:top w:val="single" w:sz="6" w:space="0" w:color="auto"/>
              <w:left w:val="single" w:sz="6" w:space="0" w:color="auto"/>
              <w:bottom w:val="single" w:sz="6" w:space="0" w:color="auto"/>
              <w:right w:val="single" w:sz="6" w:space="0" w:color="auto"/>
            </w:tcBorders>
            <w:shd w:val="clear" w:color="auto" w:fill="FFFFFF"/>
          </w:tcPr>
          <w:p w:rsidR="00A366FA" w:rsidRDefault="00DC1552" w:rsidP="00894B7B">
            <w:pPr>
              <w:shd w:val="clear" w:color="auto" w:fill="FFFFFF"/>
              <w:spacing w:line="322" w:lineRule="exact"/>
              <w:ind w:left="38" w:right="691"/>
              <w:jc w:val="center"/>
            </w:pPr>
            <w:r>
              <w:rPr>
                <w:rFonts w:eastAsia="Times New Roman"/>
                <w:sz w:val="26"/>
                <w:szCs w:val="26"/>
              </w:rPr>
              <w:t>Количество сотрудник</w:t>
            </w:r>
            <w:r w:rsidR="006F1B34">
              <w:rPr>
                <w:rFonts w:eastAsia="Times New Roman"/>
                <w:sz w:val="26"/>
                <w:szCs w:val="26"/>
                <w:lang w:val="kk-KZ"/>
              </w:rPr>
              <w:t>ов</w:t>
            </w:r>
            <w:r>
              <w:rPr>
                <w:rFonts w:eastAsia="Times New Roman"/>
                <w:sz w:val="26"/>
                <w:szCs w:val="26"/>
              </w:rPr>
              <w:t xml:space="preserve"> 01.01.</w:t>
            </w:r>
            <w:r w:rsidR="006F1B34">
              <w:rPr>
                <w:rFonts w:eastAsia="Times New Roman"/>
                <w:sz w:val="26"/>
                <w:szCs w:val="26"/>
                <w:lang w:val="kk-KZ"/>
              </w:rPr>
              <w:t>20</w:t>
            </w:r>
            <w:r w:rsidR="00894B7B">
              <w:rPr>
                <w:rFonts w:eastAsia="Times New Roman"/>
                <w:sz w:val="26"/>
                <w:szCs w:val="26"/>
                <w:lang w:val="kk-KZ"/>
              </w:rPr>
              <w:t>23</w:t>
            </w:r>
            <w:r>
              <w:rPr>
                <w:rFonts w:eastAsia="Times New Roman"/>
                <w:sz w:val="26"/>
                <w:szCs w:val="26"/>
              </w:rPr>
              <w:t xml:space="preserve"> г.</w:t>
            </w:r>
          </w:p>
        </w:tc>
      </w:tr>
      <w:tr w:rsidR="00A366FA" w:rsidTr="006F1B34">
        <w:trPr>
          <w:trHeight w:hRule="exact" w:val="581"/>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A366FA" w:rsidRDefault="00DC1552">
            <w:pPr>
              <w:shd w:val="clear" w:color="auto" w:fill="FFFFFF"/>
              <w:ind w:left="317"/>
            </w:pPr>
            <w:r>
              <w:rPr>
                <w:sz w:val="26"/>
                <w:szCs w:val="26"/>
              </w:rPr>
              <w:t>1</w:t>
            </w: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A366FA" w:rsidRDefault="00DC1552" w:rsidP="006F1B34">
            <w:pPr>
              <w:shd w:val="clear" w:color="auto" w:fill="FFFFFF"/>
              <w:ind w:left="1766" w:hanging="1055"/>
            </w:pPr>
            <w:r>
              <w:rPr>
                <w:rFonts w:eastAsia="Times New Roman"/>
                <w:sz w:val="26"/>
                <w:szCs w:val="26"/>
              </w:rPr>
              <w:t>ТОО «</w:t>
            </w:r>
            <w:r w:rsidR="006F1B34" w:rsidRPr="00AC598C">
              <w:rPr>
                <w:sz w:val="28"/>
                <w:szCs w:val="28"/>
                <w:lang w:val="en-US"/>
              </w:rPr>
              <w:t>KMG Systems &amp; Services</w:t>
            </w:r>
            <w:r>
              <w:rPr>
                <w:rFonts w:eastAsia="Times New Roman"/>
                <w:sz w:val="26"/>
                <w:szCs w:val="26"/>
              </w:rPr>
              <w:t>»</w:t>
            </w:r>
          </w:p>
        </w:tc>
        <w:tc>
          <w:tcPr>
            <w:tcW w:w="6452" w:type="dxa"/>
            <w:tcBorders>
              <w:top w:val="single" w:sz="6" w:space="0" w:color="auto"/>
              <w:left w:val="single" w:sz="6" w:space="0" w:color="auto"/>
              <w:bottom w:val="single" w:sz="6" w:space="0" w:color="auto"/>
              <w:right w:val="single" w:sz="6" w:space="0" w:color="auto"/>
            </w:tcBorders>
            <w:shd w:val="clear" w:color="auto" w:fill="FFFFFF"/>
          </w:tcPr>
          <w:p w:rsidR="00A366FA" w:rsidRPr="006F1B34" w:rsidRDefault="00680B7D" w:rsidP="00F77839">
            <w:pPr>
              <w:shd w:val="clear" w:color="auto" w:fill="FFFFFF"/>
              <w:ind w:left="1315" w:hanging="1282"/>
              <w:jc w:val="center"/>
              <w:rPr>
                <w:sz w:val="28"/>
                <w:szCs w:val="28"/>
                <w:lang w:val="kk-KZ"/>
              </w:rPr>
            </w:pPr>
            <w:r>
              <w:rPr>
                <w:sz w:val="28"/>
                <w:szCs w:val="28"/>
                <w:lang w:val="kk-KZ"/>
              </w:rPr>
              <w:t>33</w:t>
            </w:r>
          </w:p>
        </w:tc>
      </w:tr>
    </w:tbl>
    <w:p w:rsidR="00A366FA" w:rsidRDefault="00A366FA">
      <w:pPr>
        <w:shd w:val="clear" w:color="auto" w:fill="FFFFFF"/>
        <w:ind w:left="11400"/>
      </w:pPr>
    </w:p>
    <w:p w:rsidR="00C90FEF" w:rsidRDefault="00C90FEF" w:rsidP="006F1B34">
      <w:pPr>
        <w:shd w:val="clear" w:color="auto" w:fill="FFFFFF"/>
        <w:ind w:left="912"/>
        <w:rPr>
          <w:spacing w:val="-9"/>
          <w:sz w:val="30"/>
          <w:szCs w:val="30"/>
        </w:rPr>
      </w:pPr>
      <w:r>
        <w:rPr>
          <w:spacing w:val="-9"/>
          <w:sz w:val="30"/>
          <w:szCs w:val="30"/>
        </w:rPr>
        <w:t xml:space="preserve">3.  Структура Компании: </w:t>
      </w:r>
      <w:r w:rsidRPr="00C90FEF">
        <w:rPr>
          <w:rFonts w:eastAsia="Times New Roman"/>
          <w:bCs/>
          <w:spacing w:val="-1"/>
          <w:sz w:val="28"/>
          <w:szCs w:val="28"/>
        </w:rPr>
        <w:t>ТОО «</w:t>
      </w:r>
      <w:r w:rsidRPr="00C90FEF">
        <w:rPr>
          <w:sz w:val="28"/>
          <w:szCs w:val="28"/>
          <w:lang w:val="en-US"/>
        </w:rPr>
        <w:t>KMG</w:t>
      </w:r>
      <w:r w:rsidRPr="00C90FEF">
        <w:rPr>
          <w:sz w:val="28"/>
          <w:szCs w:val="28"/>
        </w:rPr>
        <w:t xml:space="preserve"> </w:t>
      </w:r>
      <w:r w:rsidRPr="00C90FEF">
        <w:rPr>
          <w:sz w:val="28"/>
          <w:szCs w:val="28"/>
          <w:lang w:val="en-US"/>
        </w:rPr>
        <w:t>Systems</w:t>
      </w:r>
      <w:r w:rsidRPr="00C90FEF">
        <w:rPr>
          <w:sz w:val="28"/>
          <w:szCs w:val="28"/>
        </w:rPr>
        <w:t xml:space="preserve"> &amp; </w:t>
      </w:r>
      <w:r w:rsidRPr="00C90FEF">
        <w:rPr>
          <w:sz w:val="28"/>
          <w:szCs w:val="28"/>
          <w:lang w:val="en-US"/>
        </w:rPr>
        <w:t>Services</w:t>
      </w:r>
      <w:r w:rsidRPr="00C90FEF">
        <w:rPr>
          <w:rFonts w:eastAsia="Times New Roman"/>
          <w:bCs/>
          <w:spacing w:val="-1"/>
          <w:sz w:val="28"/>
          <w:szCs w:val="28"/>
        </w:rPr>
        <w:t>»</w:t>
      </w:r>
      <w:r>
        <w:rPr>
          <w:rFonts w:eastAsia="Times New Roman"/>
          <w:bCs/>
          <w:spacing w:val="-1"/>
          <w:sz w:val="28"/>
          <w:szCs w:val="28"/>
        </w:rPr>
        <w:t xml:space="preserve"> не имеет дочерних, совместно-контролируемых и ассоциированных организации;</w:t>
      </w:r>
      <w:r>
        <w:rPr>
          <w:spacing w:val="-9"/>
          <w:sz w:val="30"/>
          <w:szCs w:val="30"/>
        </w:rPr>
        <w:t xml:space="preserve"> </w:t>
      </w:r>
    </w:p>
    <w:p w:rsidR="00C90FEF" w:rsidRDefault="00C90FEF" w:rsidP="006F1B34">
      <w:pPr>
        <w:shd w:val="clear" w:color="auto" w:fill="FFFFFF"/>
        <w:ind w:left="912"/>
        <w:rPr>
          <w:spacing w:val="-9"/>
          <w:sz w:val="30"/>
          <w:szCs w:val="30"/>
        </w:rPr>
      </w:pPr>
    </w:p>
    <w:p w:rsidR="006F1B34" w:rsidRDefault="00C90FEF" w:rsidP="006F1B34">
      <w:pPr>
        <w:shd w:val="clear" w:color="auto" w:fill="FFFFFF"/>
        <w:ind w:left="912"/>
        <w:rPr>
          <w:rFonts w:eastAsia="Times New Roman"/>
          <w:spacing w:val="-9"/>
          <w:sz w:val="30"/>
          <w:szCs w:val="30"/>
          <w:lang w:val="kk-KZ"/>
        </w:rPr>
      </w:pPr>
      <w:r>
        <w:rPr>
          <w:spacing w:val="-9"/>
          <w:sz w:val="30"/>
          <w:szCs w:val="30"/>
        </w:rPr>
        <w:t>4</w:t>
      </w:r>
      <w:r w:rsidR="00DC1552">
        <w:rPr>
          <w:spacing w:val="-9"/>
          <w:sz w:val="30"/>
          <w:szCs w:val="30"/>
        </w:rPr>
        <w:t xml:space="preserve">. </w:t>
      </w:r>
      <w:r w:rsidR="006F1B34">
        <w:rPr>
          <w:spacing w:val="-9"/>
          <w:sz w:val="30"/>
          <w:szCs w:val="30"/>
          <w:lang w:val="kk-KZ"/>
        </w:rPr>
        <w:t xml:space="preserve"> </w:t>
      </w:r>
      <w:r w:rsidR="00DC1552">
        <w:rPr>
          <w:rFonts w:eastAsia="Times New Roman"/>
          <w:spacing w:val="-9"/>
          <w:sz w:val="30"/>
          <w:szCs w:val="30"/>
        </w:rPr>
        <w:t>Краткое описание используемых информационных систем управления пред</w:t>
      </w:r>
      <w:r w:rsidR="006F1B34">
        <w:rPr>
          <w:rFonts w:eastAsia="Times New Roman"/>
          <w:spacing w:val="-9"/>
          <w:sz w:val="30"/>
          <w:szCs w:val="30"/>
          <w:lang w:val="kk-KZ"/>
        </w:rPr>
        <w:t>приятием,</w:t>
      </w:r>
      <w:r w:rsidR="006F1B34" w:rsidRPr="006F1B34">
        <w:rPr>
          <w:rFonts w:eastAsia="Times New Roman"/>
          <w:spacing w:val="-9"/>
          <w:sz w:val="30"/>
          <w:szCs w:val="30"/>
        </w:rPr>
        <w:t xml:space="preserve"> </w:t>
      </w:r>
      <w:r w:rsidR="006F1B34">
        <w:rPr>
          <w:rFonts w:eastAsia="Times New Roman"/>
          <w:spacing w:val="-9"/>
          <w:sz w:val="30"/>
          <w:szCs w:val="30"/>
        </w:rPr>
        <w:t>учета и отчетности:</w:t>
      </w:r>
    </w:p>
    <w:p w:rsidR="006F1B34" w:rsidRPr="006F1B34" w:rsidRDefault="006F1B34" w:rsidP="006F1B34">
      <w:pPr>
        <w:shd w:val="clear" w:color="auto" w:fill="FFFFFF"/>
        <w:ind w:left="912"/>
        <w:rPr>
          <w:lang w:val="kk-KZ"/>
        </w:rPr>
      </w:pPr>
    </w:p>
    <w:tbl>
      <w:tblPr>
        <w:tblW w:w="14409" w:type="dxa"/>
        <w:tblInd w:w="40" w:type="dxa"/>
        <w:tblLayout w:type="fixed"/>
        <w:tblCellMar>
          <w:left w:w="40" w:type="dxa"/>
          <w:right w:w="40" w:type="dxa"/>
        </w:tblCellMar>
        <w:tblLook w:val="0000" w:firstRow="0" w:lastRow="0" w:firstColumn="0" w:lastColumn="0" w:noHBand="0" w:noVBand="0"/>
      </w:tblPr>
      <w:tblGrid>
        <w:gridCol w:w="950"/>
        <w:gridCol w:w="3379"/>
        <w:gridCol w:w="4402"/>
        <w:gridCol w:w="5678"/>
      </w:tblGrid>
      <w:tr w:rsidR="00A366FA" w:rsidRPr="006F1B34" w:rsidTr="006F1B34">
        <w:trPr>
          <w:trHeight w:hRule="exact" w:val="571"/>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A366FA" w:rsidRPr="006F1B34" w:rsidRDefault="00DC1552" w:rsidP="00127963">
            <w:pPr>
              <w:shd w:val="clear" w:color="auto" w:fill="FFFFFF"/>
              <w:ind w:left="29"/>
              <w:jc w:val="center"/>
              <w:rPr>
                <w:sz w:val="28"/>
                <w:szCs w:val="28"/>
              </w:rPr>
            </w:pPr>
            <w:r w:rsidRPr="006F1B34">
              <w:rPr>
                <w:rFonts w:eastAsia="Times New Roman"/>
                <w:bCs/>
                <w:spacing w:val="-3"/>
                <w:sz w:val="28"/>
                <w:szCs w:val="28"/>
              </w:rPr>
              <w:t>№ п/п</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366FA" w:rsidRPr="006F1B34" w:rsidRDefault="00DC1552">
            <w:pPr>
              <w:shd w:val="clear" w:color="auto" w:fill="FFFFFF"/>
              <w:ind w:left="158"/>
              <w:rPr>
                <w:sz w:val="28"/>
                <w:szCs w:val="28"/>
              </w:rPr>
            </w:pPr>
            <w:r w:rsidRPr="006F1B34">
              <w:rPr>
                <w:rFonts w:eastAsia="Times New Roman"/>
                <w:bCs/>
                <w:spacing w:val="-2"/>
                <w:sz w:val="28"/>
                <w:szCs w:val="28"/>
              </w:rPr>
              <w:t>Наименование Заказчика</w:t>
            </w:r>
          </w:p>
        </w:tc>
        <w:tc>
          <w:tcPr>
            <w:tcW w:w="4402" w:type="dxa"/>
            <w:tcBorders>
              <w:top w:val="single" w:sz="6" w:space="0" w:color="auto"/>
              <w:left w:val="single" w:sz="6" w:space="0" w:color="auto"/>
              <w:bottom w:val="single" w:sz="6" w:space="0" w:color="auto"/>
              <w:right w:val="single" w:sz="6" w:space="0" w:color="auto"/>
            </w:tcBorders>
            <w:shd w:val="clear" w:color="auto" w:fill="FFFFFF"/>
          </w:tcPr>
          <w:p w:rsidR="00A366FA" w:rsidRPr="006F1B34" w:rsidRDefault="00DC1552">
            <w:pPr>
              <w:shd w:val="clear" w:color="auto" w:fill="FFFFFF"/>
              <w:jc w:val="center"/>
              <w:rPr>
                <w:sz w:val="28"/>
                <w:szCs w:val="28"/>
              </w:rPr>
            </w:pPr>
            <w:r w:rsidRPr="006F1B34">
              <w:rPr>
                <w:rFonts w:eastAsia="Times New Roman"/>
                <w:bCs/>
                <w:spacing w:val="-2"/>
                <w:sz w:val="28"/>
                <w:szCs w:val="28"/>
              </w:rPr>
              <w:t>Название программного продукта</w:t>
            </w:r>
          </w:p>
        </w:tc>
        <w:tc>
          <w:tcPr>
            <w:tcW w:w="5678" w:type="dxa"/>
            <w:tcBorders>
              <w:top w:val="single" w:sz="6" w:space="0" w:color="auto"/>
              <w:left w:val="single" w:sz="6" w:space="0" w:color="auto"/>
              <w:bottom w:val="single" w:sz="6" w:space="0" w:color="auto"/>
              <w:right w:val="single" w:sz="6" w:space="0" w:color="auto"/>
            </w:tcBorders>
            <w:shd w:val="clear" w:color="auto" w:fill="FFFFFF"/>
          </w:tcPr>
          <w:p w:rsidR="00A366FA" w:rsidRPr="006F1B34" w:rsidRDefault="006F1B34" w:rsidP="006F1B34">
            <w:pPr>
              <w:shd w:val="clear" w:color="auto" w:fill="FFFFFF"/>
              <w:jc w:val="center"/>
              <w:rPr>
                <w:rFonts w:eastAsia="Times New Roman"/>
                <w:bCs/>
                <w:spacing w:val="-2"/>
                <w:sz w:val="28"/>
                <w:szCs w:val="28"/>
              </w:rPr>
            </w:pPr>
            <w:r w:rsidRPr="006F1B34">
              <w:rPr>
                <w:rFonts w:eastAsia="Times New Roman"/>
                <w:bCs/>
                <w:spacing w:val="-2"/>
                <w:sz w:val="28"/>
                <w:szCs w:val="28"/>
              </w:rPr>
              <w:t>Описание</w:t>
            </w:r>
          </w:p>
        </w:tc>
      </w:tr>
      <w:tr w:rsidR="00A366FA" w:rsidRPr="006F1B34" w:rsidTr="006F1B34">
        <w:trPr>
          <w:trHeight w:hRule="exact" w:val="763"/>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A366FA" w:rsidRPr="006F1B34" w:rsidRDefault="00DC1552">
            <w:pPr>
              <w:shd w:val="clear" w:color="auto" w:fill="FFFFFF"/>
              <w:ind w:left="322"/>
              <w:rPr>
                <w:sz w:val="28"/>
                <w:szCs w:val="28"/>
              </w:rPr>
            </w:pPr>
            <w:r w:rsidRPr="006F1B34">
              <w:rPr>
                <w:sz w:val="28"/>
                <w:szCs w:val="28"/>
              </w:rPr>
              <w:t>1</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366FA" w:rsidRPr="006F1B34" w:rsidRDefault="00DC1552">
            <w:pPr>
              <w:shd w:val="clear" w:color="auto" w:fill="FFFFFF"/>
              <w:rPr>
                <w:sz w:val="28"/>
                <w:szCs w:val="28"/>
              </w:rPr>
            </w:pPr>
            <w:r w:rsidRPr="006F1B34">
              <w:rPr>
                <w:rFonts w:eastAsia="Times New Roman"/>
                <w:bCs/>
                <w:spacing w:val="-12"/>
                <w:sz w:val="28"/>
                <w:szCs w:val="28"/>
              </w:rPr>
              <w:t>ТОО «</w:t>
            </w:r>
            <w:r w:rsidR="006F1B34" w:rsidRPr="006F1B34">
              <w:rPr>
                <w:sz w:val="28"/>
                <w:szCs w:val="28"/>
                <w:lang w:val="en-US"/>
              </w:rPr>
              <w:t>KMG Systems &amp; Services</w:t>
            </w:r>
            <w:r w:rsidRPr="006F1B34">
              <w:rPr>
                <w:rFonts w:eastAsia="Times New Roman"/>
                <w:bCs/>
                <w:spacing w:val="-12"/>
                <w:sz w:val="28"/>
                <w:szCs w:val="28"/>
              </w:rPr>
              <w:t>»</w:t>
            </w:r>
          </w:p>
        </w:tc>
        <w:tc>
          <w:tcPr>
            <w:tcW w:w="4402" w:type="dxa"/>
            <w:tcBorders>
              <w:top w:val="single" w:sz="6" w:space="0" w:color="auto"/>
              <w:left w:val="single" w:sz="6" w:space="0" w:color="auto"/>
              <w:bottom w:val="single" w:sz="6" w:space="0" w:color="auto"/>
              <w:right w:val="single" w:sz="6" w:space="0" w:color="auto"/>
            </w:tcBorders>
            <w:shd w:val="clear" w:color="auto" w:fill="FFFFFF"/>
          </w:tcPr>
          <w:p w:rsidR="00A366FA" w:rsidRDefault="00DC1552" w:rsidP="006F1B34">
            <w:pPr>
              <w:shd w:val="clear" w:color="auto" w:fill="FFFFFF"/>
              <w:jc w:val="center"/>
              <w:rPr>
                <w:rFonts w:eastAsia="Times New Roman"/>
                <w:sz w:val="28"/>
                <w:szCs w:val="28"/>
                <w:lang w:val="kk-KZ"/>
              </w:rPr>
            </w:pPr>
            <w:r w:rsidRPr="006F1B34">
              <w:rPr>
                <w:rFonts w:eastAsia="Times New Roman"/>
                <w:sz w:val="28"/>
                <w:szCs w:val="28"/>
              </w:rPr>
              <w:t xml:space="preserve">Бухгалтерия </w:t>
            </w:r>
            <w:r w:rsidRPr="005F0A24">
              <w:rPr>
                <w:rFonts w:eastAsia="Times New Roman"/>
                <w:sz w:val="28"/>
                <w:szCs w:val="28"/>
              </w:rPr>
              <w:t>1С 8.</w:t>
            </w:r>
            <w:r w:rsidR="006F1B34" w:rsidRPr="005F0A24">
              <w:rPr>
                <w:rFonts w:eastAsia="Times New Roman"/>
                <w:sz w:val="28"/>
                <w:szCs w:val="28"/>
                <w:lang w:val="kk-KZ"/>
              </w:rPr>
              <w:t>3</w:t>
            </w:r>
            <w:r w:rsidR="004E6584">
              <w:rPr>
                <w:rFonts w:eastAsia="Times New Roman"/>
                <w:sz w:val="28"/>
                <w:szCs w:val="28"/>
                <w:lang w:val="kk-KZ"/>
              </w:rPr>
              <w:t>,</w:t>
            </w:r>
          </w:p>
          <w:p w:rsidR="009A7FC0" w:rsidRPr="00973DD2" w:rsidRDefault="00DA58D5" w:rsidP="006F1B34">
            <w:pPr>
              <w:shd w:val="clear" w:color="auto" w:fill="FFFFFF"/>
              <w:jc w:val="center"/>
              <w:rPr>
                <w:sz w:val="28"/>
                <w:szCs w:val="28"/>
              </w:rPr>
            </w:pPr>
            <w:r w:rsidRPr="00AA32DC">
              <w:rPr>
                <w:rFonts w:eastAsia="Times New Roman"/>
                <w:sz w:val="28"/>
                <w:szCs w:val="28"/>
              </w:rPr>
              <w:t>SAP BO FC</w:t>
            </w:r>
          </w:p>
        </w:tc>
        <w:tc>
          <w:tcPr>
            <w:tcW w:w="5678" w:type="dxa"/>
            <w:tcBorders>
              <w:top w:val="single" w:sz="6" w:space="0" w:color="auto"/>
              <w:left w:val="single" w:sz="6" w:space="0" w:color="auto"/>
              <w:bottom w:val="single" w:sz="6" w:space="0" w:color="auto"/>
              <w:right w:val="single" w:sz="6" w:space="0" w:color="auto"/>
            </w:tcBorders>
            <w:shd w:val="clear" w:color="auto" w:fill="FFFFFF"/>
          </w:tcPr>
          <w:p w:rsidR="00A366FA" w:rsidRPr="006F1B34" w:rsidRDefault="00DC1552" w:rsidP="00A14E20">
            <w:pPr>
              <w:shd w:val="clear" w:color="auto" w:fill="FFFFFF"/>
              <w:jc w:val="center"/>
              <w:rPr>
                <w:rFonts w:eastAsia="Times New Roman"/>
                <w:bCs/>
                <w:spacing w:val="-2"/>
                <w:sz w:val="28"/>
                <w:szCs w:val="28"/>
                <w:lang w:val="kk-KZ"/>
              </w:rPr>
            </w:pPr>
            <w:r w:rsidRPr="006F1B34">
              <w:rPr>
                <w:rFonts w:eastAsia="Times New Roman"/>
                <w:bCs/>
                <w:spacing w:val="-2"/>
                <w:sz w:val="28"/>
                <w:szCs w:val="28"/>
              </w:rPr>
              <w:t xml:space="preserve">Бухгалтерия, </w:t>
            </w:r>
            <w:r w:rsidR="00A14E20">
              <w:rPr>
                <w:rFonts w:eastAsia="Times New Roman"/>
                <w:bCs/>
                <w:spacing w:val="-2"/>
                <w:sz w:val="28"/>
                <w:szCs w:val="28"/>
              </w:rPr>
              <w:t>ЗУП</w:t>
            </w:r>
            <w:r w:rsidR="006F1B34" w:rsidRPr="006F1B34">
              <w:rPr>
                <w:rFonts w:eastAsia="Times New Roman"/>
                <w:bCs/>
                <w:spacing w:val="-2"/>
                <w:sz w:val="28"/>
                <w:szCs w:val="28"/>
                <w:lang w:val="kk-KZ"/>
              </w:rPr>
              <w:t>, Управленческая отчетность, Казначейство</w:t>
            </w:r>
          </w:p>
        </w:tc>
      </w:tr>
    </w:tbl>
    <w:p w:rsidR="006F1B34" w:rsidRPr="00A14E20" w:rsidRDefault="006F1B34">
      <w:pPr>
        <w:shd w:val="clear" w:color="auto" w:fill="FFFFFF"/>
        <w:spacing w:before="629" w:line="326" w:lineRule="exact"/>
        <w:ind w:left="917" w:right="3763" w:hanging="101"/>
        <w:rPr>
          <w:spacing w:val="-9"/>
          <w:sz w:val="30"/>
          <w:szCs w:val="30"/>
        </w:rPr>
      </w:pPr>
    </w:p>
    <w:p w:rsidR="00C90FEF" w:rsidRDefault="00C90FEF" w:rsidP="00C90FEF">
      <w:pPr>
        <w:shd w:val="clear" w:color="auto" w:fill="FFFFFF"/>
        <w:spacing w:before="629" w:line="326" w:lineRule="exact"/>
        <w:ind w:left="917" w:right="-23" w:hanging="66"/>
        <w:rPr>
          <w:spacing w:val="-9"/>
          <w:sz w:val="30"/>
          <w:szCs w:val="30"/>
        </w:rPr>
      </w:pPr>
      <w:r>
        <w:rPr>
          <w:spacing w:val="-9"/>
          <w:sz w:val="30"/>
          <w:szCs w:val="30"/>
        </w:rPr>
        <w:t>5.  Копии годовой финансовой отчетности и годовых отчетов руководства за последние два года будут предоставлены участникам.</w:t>
      </w:r>
    </w:p>
    <w:p w:rsidR="00A366FA" w:rsidRDefault="00C90FEF" w:rsidP="006F1B34">
      <w:pPr>
        <w:shd w:val="clear" w:color="auto" w:fill="FFFFFF"/>
        <w:spacing w:before="629" w:line="326" w:lineRule="exact"/>
        <w:ind w:left="917" w:right="-23" w:hanging="101"/>
      </w:pPr>
      <w:r>
        <w:rPr>
          <w:spacing w:val="-9"/>
          <w:sz w:val="30"/>
          <w:szCs w:val="30"/>
        </w:rPr>
        <w:t>6</w:t>
      </w:r>
      <w:r w:rsidR="00DC1552">
        <w:rPr>
          <w:spacing w:val="-9"/>
          <w:sz w:val="30"/>
          <w:szCs w:val="30"/>
        </w:rPr>
        <w:t>.</w:t>
      </w:r>
      <w:r w:rsidR="00542E81">
        <w:rPr>
          <w:spacing w:val="-9"/>
          <w:sz w:val="30"/>
          <w:szCs w:val="30"/>
        </w:rPr>
        <w:t xml:space="preserve"> </w:t>
      </w:r>
      <w:r>
        <w:rPr>
          <w:spacing w:val="-9"/>
          <w:sz w:val="30"/>
          <w:szCs w:val="30"/>
        </w:rPr>
        <w:t xml:space="preserve"> </w:t>
      </w:r>
      <w:r w:rsidR="006F1B34">
        <w:rPr>
          <w:rFonts w:eastAsia="Times New Roman"/>
          <w:spacing w:val="-9"/>
          <w:sz w:val="30"/>
          <w:szCs w:val="30"/>
          <w:lang w:val="kk-KZ"/>
        </w:rPr>
        <w:t>С</w:t>
      </w:r>
      <w:r w:rsidR="00DC1552">
        <w:rPr>
          <w:rFonts w:eastAsia="Times New Roman"/>
          <w:spacing w:val="-9"/>
          <w:sz w:val="30"/>
          <w:szCs w:val="30"/>
        </w:rPr>
        <w:t xml:space="preserve">писок всей требуемой обязательной отчетности: указан в приложение 1 </w:t>
      </w:r>
      <w:r w:rsidR="006F1B34">
        <w:rPr>
          <w:rFonts w:eastAsia="Times New Roman"/>
          <w:spacing w:val="-9"/>
          <w:sz w:val="30"/>
          <w:szCs w:val="30"/>
          <w:lang w:val="kk-KZ"/>
        </w:rPr>
        <w:t xml:space="preserve">к </w:t>
      </w:r>
      <w:r w:rsidR="00DC1552">
        <w:rPr>
          <w:rFonts w:eastAsia="Times New Roman"/>
          <w:spacing w:val="-9"/>
          <w:sz w:val="30"/>
          <w:szCs w:val="30"/>
        </w:rPr>
        <w:t>З</w:t>
      </w:r>
      <w:r w:rsidR="006F1B34">
        <w:rPr>
          <w:rFonts w:eastAsia="Times New Roman"/>
          <w:spacing w:val="-9"/>
          <w:sz w:val="30"/>
          <w:szCs w:val="30"/>
          <w:lang w:val="kk-KZ"/>
        </w:rPr>
        <w:t xml:space="preserve">апросу на </w:t>
      </w:r>
      <w:r w:rsidR="00DC1552">
        <w:rPr>
          <w:rFonts w:eastAsia="Times New Roman"/>
          <w:sz w:val="30"/>
          <w:szCs w:val="30"/>
        </w:rPr>
        <w:t>участие.</w:t>
      </w:r>
    </w:p>
    <w:p w:rsidR="00A366FA" w:rsidRDefault="00A366FA">
      <w:pPr>
        <w:spacing w:after="360" w:line="1" w:lineRule="exact"/>
        <w:rPr>
          <w:sz w:val="2"/>
          <w:szCs w:val="2"/>
        </w:rPr>
      </w:pPr>
    </w:p>
    <w:tbl>
      <w:tblPr>
        <w:tblW w:w="14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84"/>
        <w:gridCol w:w="5723"/>
        <w:gridCol w:w="8210"/>
      </w:tblGrid>
      <w:tr w:rsidR="00A366FA" w:rsidTr="00023A94">
        <w:trPr>
          <w:trHeight w:hRule="exact" w:val="1098"/>
        </w:trPr>
        <w:tc>
          <w:tcPr>
            <w:tcW w:w="984" w:type="dxa"/>
            <w:tcBorders>
              <w:top w:val="nil"/>
              <w:left w:val="nil"/>
              <w:bottom w:val="single" w:sz="4" w:space="0" w:color="auto"/>
              <w:right w:val="nil"/>
            </w:tcBorders>
            <w:shd w:val="clear" w:color="auto" w:fill="FFFFFF"/>
          </w:tcPr>
          <w:p w:rsidR="00A366FA" w:rsidRPr="00542E81" w:rsidRDefault="00C90FEF">
            <w:pPr>
              <w:shd w:val="clear" w:color="auto" w:fill="FFFFFF"/>
              <w:ind w:left="701"/>
              <w:rPr>
                <w:spacing w:val="-9"/>
                <w:sz w:val="30"/>
                <w:szCs w:val="30"/>
              </w:rPr>
            </w:pPr>
            <w:r>
              <w:rPr>
                <w:spacing w:val="-9"/>
                <w:sz w:val="30"/>
                <w:szCs w:val="30"/>
              </w:rPr>
              <w:t>7</w:t>
            </w:r>
          </w:p>
        </w:tc>
        <w:tc>
          <w:tcPr>
            <w:tcW w:w="13933" w:type="dxa"/>
            <w:gridSpan w:val="2"/>
            <w:tcBorders>
              <w:top w:val="nil"/>
              <w:left w:val="nil"/>
              <w:bottom w:val="single" w:sz="4" w:space="0" w:color="auto"/>
              <w:right w:val="nil"/>
            </w:tcBorders>
            <w:shd w:val="clear" w:color="auto" w:fill="FFFFFF"/>
          </w:tcPr>
          <w:p w:rsidR="00A366FA" w:rsidRDefault="00DC1552">
            <w:pPr>
              <w:shd w:val="clear" w:color="auto" w:fill="FFFFFF"/>
              <w:rPr>
                <w:rFonts w:eastAsia="Times New Roman"/>
                <w:sz w:val="30"/>
                <w:szCs w:val="30"/>
                <w:lang w:val="kk-KZ"/>
              </w:rPr>
            </w:pPr>
            <w:r>
              <w:rPr>
                <w:sz w:val="30"/>
                <w:szCs w:val="30"/>
              </w:rPr>
              <w:t>.</w:t>
            </w:r>
            <w:r w:rsidR="00542E81">
              <w:rPr>
                <w:sz w:val="30"/>
                <w:szCs w:val="30"/>
              </w:rPr>
              <w:t xml:space="preserve"> </w:t>
            </w:r>
            <w:r w:rsidR="006F1B34">
              <w:rPr>
                <w:sz w:val="30"/>
                <w:szCs w:val="30"/>
                <w:lang w:val="kk-KZ"/>
              </w:rPr>
              <w:t>И</w:t>
            </w:r>
            <w:proofErr w:type="spellStart"/>
            <w:r>
              <w:rPr>
                <w:rFonts w:eastAsia="Times New Roman"/>
                <w:sz w:val="30"/>
                <w:szCs w:val="30"/>
              </w:rPr>
              <w:t>стория</w:t>
            </w:r>
            <w:proofErr w:type="spellEnd"/>
            <w:r>
              <w:rPr>
                <w:rFonts w:eastAsia="Times New Roman"/>
                <w:sz w:val="30"/>
                <w:szCs w:val="30"/>
              </w:rPr>
              <w:t xml:space="preserve"> аудита и указание контактов действующих </w:t>
            </w:r>
            <w:r w:rsidR="00295D89">
              <w:rPr>
                <w:rFonts w:eastAsia="Times New Roman"/>
                <w:sz w:val="30"/>
                <w:szCs w:val="30"/>
              </w:rPr>
              <w:t>А</w:t>
            </w:r>
            <w:r>
              <w:rPr>
                <w:rFonts w:eastAsia="Times New Roman"/>
                <w:sz w:val="30"/>
                <w:szCs w:val="30"/>
              </w:rPr>
              <w:t>удиторов:</w:t>
            </w:r>
          </w:p>
          <w:p w:rsidR="006F1B34" w:rsidRDefault="006F1B34">
            <w:pPr>
              <w:shd w:val="clear" w:color="auto" w:fill="FFFFFF"/>
              <w:rPr>
                <w:rFonts w:eastAsia="Times New Roman"/>
                <w:sz w:val="30"/>
                <w:szCs w:val="30"/>
                <w:lang w:val="kk-KZ"/>
              </w:rPr>
            </w:pPr>
          </w:p>
          <w:p w:rsidR="006F1B34" w:rsidRPr="006F1B34" w:rsidRDefault="006F1B34">
            <w:pPr>
              <w:shd w:val="clear" w:color="auto" w:fill="FFFFFF"/>
              <w:rPr>
                <w:rFonts w:eastAsia="Times New Roman"/>
                <w:sz w:val="30"/>
                <w:szCs w:val="30"/>
                <w:lang w:val="kk-KZ"/>
              </w:rPr>
            </w:pPr>
          </w:p>
          <w:p w:rsidR="006F1B34" w:rsidRDefault="006F1B34">
            <w:pPr>
              <w:shd w:val="clear" w:color="auto" w:fill="FFFFFF"/>
              <w:rPr>
                <w:rFonts w:eastAsia="Times New Roman"/>
                <w:sz w:val="30"/>
                <w:szCs w:val="30"/>
                <w:lang w:val="kk-KZ"/>
              </w:rPr>
            </w:pPr>
          </w:p>
          <w:p w:rsidR="006F1B34" w:rsidRPr="006F1B34" w:rsidRDefault="006F1B34">
            <w:pPr>
              <w:shd w:val="clear" w:color="auto" w:fill="FFFFFF"/>
              <w:rPr>
                <w:rFonts w:eastAsia="Times New Roman"/>
                <w:sz w:val="30"/>
                <w:szCs w:val="30"/>
                <w:lang w:val="kk-KZ"/>
              </w:rPr>
            </w:pPr>
          </w:p>
          <w:p w:rsidR="006F1B34" w:rsidRPr="006F1B34" w:rsidRDefault="006F1B34">
            <w:pPr>
              <w:shd w:val="clear" w:color="auto" w:fill="FFFFFF"/>
              <w:rPr>
                <w:lang w:val="kk-KZ"/>
              </w:rPr>
            </w:pPr>
          </w:p>
        </w:tc>
      </w:tr>
      <w:tr w:rsidR="00A366FA" w:rsidRPr="006F1B34" w:rsidTr="00023A94">
        <w:trPr>
          <w:trHeight w:hRule="exact" w:val="1026"/>
        </w:trPr>
        <w:tc>
          <w:tcPr>
            <w:tcW w:w="984" w:type="dxa"/>
            <w:tcBorders>
              <w:top w:val="single" w:sz="4" w:space="0" w:color="auto"/>
            </w:tcBorders>
            <w:shd w:val="clear" w:color="auto" w:fill="FFFFFF"/>
          </w:tcPr>
          <w:p w:rsidR="00A366FA" w:rsidRPr="006F1B34" w:rsidRDefault="00DC1552">
            <w:pPr>
              <w:shd w:val="clear" w:color="auto" w:fill="FFFFFF"/>
              <w:ind w:left="29"/>
              <w:rPr>
                <w:sz w:val="28"/>
                <w:szCs w:val="28"/>
              </w:rPr>
            </w:pPr>
            <w:r w:rsidRPr="006F1B34">
              <w:rPr>
                <w:rFonts w:eastAsia="Times New Roman"/>
                <w:sz w:val="28"/>
                <w:szCs w:val="28"/>
              </w:rPr>
              <w:t>№ п/п</w:t>
            </w:r>
          </w:p>
        </w:tc>
        <w:tc>
          <w:tcPr>
            <w:tcW w:w="5723" w:type="dxa"/>
            <w:tcBorders>
              <w:top w:val="single" w:sz="4" w:space="0" w:color="auto"/>
            </w:tcBorders>
            <w:shd w:val="clear" w:color="auto" w:fill="FFFFFF"/>
          </w:tcPr>
          <w:p w:rsidR="00A366FA" w:rsidRPr="006F1B34" w:rsidRDefault="00DC1552">
            <w:pPr>
              <w:shd w:val="clear" w:color="auto" w:fill="FFFFFF"/>
              <w:ind w:left="1238"/>
              <w:rPr>
                <w:sz w:val="28"/>
                <w:szCs w:val="28"/>
              </w:rPr>
            </w:pPr>
            <w:r w:rsidRPr="006F1B34">
              <w:rPr>
                <w:rFonts w:eastAsia="Times New Roman"/>
                <w:b/>
                <w:bCs/>
                <w:sz w:val="28"/>
                <w:szCs w:val="28"/>
              </w:rPr>
              <w:t>Наименование Заказчика</w:t>
            </w:r>
          </w:p>
        </w:tc>
        <w:tc>
          <w:tcPr>
            <w:tcW w:w="8210" w:type="dxa"/>
            <w:tcBorders>
              <w:top w:val="single" w:sz="4" w:space="0" w:color="auto"/>
            </w:tcBorders>
            <w:shd w:val="clear" w:color="auto" w:fill="FFFFFF"/>
          </w:tcPr>
          <w:p w:rsidR="00A366FA" w:rsidRPr="006F1B34" w:rsidRDefault="00DC1552" w:rsidP="006F1B34">
            <w:pPr>
              <w:shd w:val="clear" w:color="auto" w:fill="FFFFFF"/>
              <w:ind w:left="431"/>
              <w:jc w:val="center"/>
              <w:rPr>
                <w:sz w:val="28"/>
                <w:szCs w:val="28"/>
                <w:lang w:val="kk-KZ"/>
              </w:rPr>
            </w:pPr>
            <w:r w:rsidRPr="006F1B34">
              <w:rPr>
                <w:rFonts w:eastAsia="Times New Roman"/>
                <w:b/>
                <w:bCs/>
                <w:sz w:val="28"/>
                <w:szCs w:val="28"/>
              </w:rPr>
              <w:t>Ауд</w:t>
            </w:r>
            <w:r w:rsidR="006F1B34" w:rsidRPr="006F1B34">
              <w:rPr>
                <w:rFonts w:eastAsia="Times New Roman"/>
                <w:b/>
                <w:bCs/>
                <w:sz w:val="28"/>
                <w:szCs w:val="28"/>
                <w:lang w:val="kk-KZ"/>
              </w:rPr>
              <w:t>итор</w:t>
            </w:r>
          </w:p>
        </w:tc>
      </w:tr>
      <w:tr w:rsidR="00A366FA" w:rsidRPr="006F1B34" w:rsidTr="00050D2B">
        <w:trPr>
          <w:trHeight w:hRule="exact" w:val="5423"/>
        </w:trPr>
        <w:tc>
          <w:tcPr>
            <w:tcW w:w="984" w:type="dxa"/>
            <w:shd w:val="clear" w:color="auto" w:fill="FFFFFF"/>
          </w:tcPr>
          <w:p w:rsidR="00A366FA" w:rsidRPr="006F1B34" w:rsidRDefault="00DC1552">
            <w:pPr>
              <w:shd w:val="clear" w:color="auto" w:fill="FFFFFF"/>
              <w:ind w:left="326"/>
              <w:rPr>
                <w:sz w:val="28"/>
                <w:szCs w:val="28"/>
              </w:rPr>
            </w:pPr>
            <w:r w:rsidRPr="006F1B34">
              <w:rPr>
                <w:sz w:val="28"/>
                <w:szCs w:val="28"/>
              </w:rPr>
              <w:t>1</w:t>
            </w:r>
          </w:p>
        </w:tc>
        <w:tc>
          <w:tcPr>
            <w:tcW w:w="5723" w:type="dxa"/>
            <w:shd w:val="clear" w:color="auto" w:fill="FFFFFF"/>
          </w:tcPr>
          <w:p w:rsidR="00A366FA" w:rsidRPr="006F1B34" w:rsidRDefault="00DC1552" w:rsidP="006F1B34">
            <w:pPr>
              <w:shd w:val="clear" w:color="auto" w:fill="FFFFFF"/>
              <w:ind w:firstLine="428"/>
              <w:rPr>
                <w:sz w:val="28"/>
                <w:szCs w:val="28"/>
              </w:rPr>
            </w:pPr>
            <w:r w:rsidRPr="006F1B34">
              <w:rPr>
                <w:rFonts w:eastAsia="Times New Roman"/>
                <w:sz w:val="28"/>
                <w:szCs w:val="28"/>
              </w:rPr>
              <w:t>ТОО «</w:t>
            </w:r>
            <w:r w:rsidR="006F1B34" w:rsidRPr="006F1B34">
              <w:rPr>
                <w:sz w:val="28"/>
                <w:szCs w:val="28"/>
                <w:lang w:val="en-US"/>
              </w:rPr>
              <w:t>KMG</w:t>
            </w:r>
            <w:r w:rsidR="006F1B34" w:rsidRPr="00542E81">
              <w:rPr>
                <w:sz w:val="28"/>
                <w:szCs w:val="28"/>
              </w:rPr>
              <w:t xml:space="preserve"> </w:t>
            </w:r>
            <w:r w:rsidR="006F1B34" w:rsidRPr="006F1B34">
              <w:rPr>
                <w:sz w:val="28"/>
                <w:szCs w:val="28"/>
                <w:lang w:val="en-US"/>
              </w:rPr>
              <w:t>Systems</w:t>
            </w:r>
            <w:r w:rsidR="006F1B34" w:rsidRPr="00542E81">
              <w:rPr>
                <w:sz w:val="28"/>
                <w:szCs w:val="28"/>
              </w:rPr>
              <w:t xml:space="preserve"> &amp; </w:t>
            </w:r>
            <w:r w:rsidR="006F1B34" w:rsidRPr="006F1B34">
              <w:rPr>
                <w:sz w:val="28"/>
                <w:szCs w:val="28"/>
                <w:lang w:val="en-US"/>
              </w:rPr>
              <w:t>Services</w:t>
            </w:r>
            <w:r w:rsidRPr="006F1B34">
              <w:rPr>
                <w:rFonts w:eastAsia="Times New Roman"/>
                <w:sz w:val="28"/>
                <w:szCs w:val="28"/>
              </w:rPr>
              <w:t>»</w:t>
            </w:r>
          </w:p>
        </w:tc>
        <w:tc>
          <w:tcPr>
            <w:tcW w:w="8210" w:type="dxa"/>
            <w:shd w:val="clear" w:color="auto" w:fill="FFFFFF"/>
          </w:tcPr>
          <w:p w:rsidR="003351EC" w:rsidRDefault="00DC1552" w:rsidP="00127963">
            <w:pPr>
              <w:shd w:val="clear" w:color="auto" w:fill="FFFFFF"/>
              <w:ind w:right="43"/>
              <w:rPr>
                <w:rFonts w:eastAsia="Times New Roman"/>
                <w:sz w:val="28"/>
                <w:szCs w:val="28"/>
              </w:rPr>
            </w:pPr>
            <w:r w:rsidRPr="006F1B34">
              <w:rPr>
                <w:rFonts w:eastAsia="Times New Roman"/>
                <w:sz w:val="28"/>
                <w:szCs w:val="28"/>
              </w:rPr>
              <w:t>С 2009 по 2012 г.г. - ТОО «Эрнст энд Я</w:t>
            </w:r>
            <w:r w:rsidR="003351EC">
              <w:rPr>
                <w:rFonts w:eastAsia="Times New Roman"/>
                <w:sz w:val="28"/>
                <w:szCs w:val="28"/>
                <w:lang w:val="kk-KZ"/>
              </w:rPr>
              <w:t>нг</w:t>
            </w:r>
            <w:r w:rsidR="003351EC">
              <w:rPr>
                <w:rFonts w:eastAsia="Times New Roman"/>
                <w:sz w:val="28"/>
                <w:szCs w:val="28"/>
              </w:rPr>
              <w:t>»</w:t>
            </w:r>
          </w:p>
          <w:p w:rsidR="003351EC" w:rsidRDefault="00DC1552" w:rsidP="00127963">
            <w:pPr>
              <w:shd w:val="clear" w:color="auto" w:fill="FFFFFF"/>
              <w:ind w:right="43"/>
              <w:rPr>
                <w:rFonts w:eastAsia="Times New Roman"/>
                <w:sz w:val="28"/>
                <w:szCs w:val="28"/>
              </w:rPr>
            </w:pPr>
            <w:r w:rsidRPr="006F1B34">
              <w:rPr>
                <w:rFonts w:eastAsia="Times New Roman"/>
                <w:sz w:val="28"/>
                <w:szCs w:val="28"/>
              </w:rPr>
              <w:t>Партнер - Алиев Эльшад, тел. +7 (7172</w:t>
            </w:r>
            <w:r w:rsidR="003351EC">
              <w:rPr>
                <w:rFonts w:eastAsia="Times New Roman"/>
                <w:sz w:val="28"/>
                <w:szCs w:val="28"/>
              </w:rPr>
              <w:t xml:space="preserve">) </w:t>
            </w:r>
            <w:r w:rsidR="00901FF1">
              <w:rPr>
                <w:rFonts w:eastAsia="Times New Roman"/>
                <w:sz w:val="28"/>
                <w:szCs w:val="28"/>
              </w:rPr>
              <w:t>58-04-00</w:t>
            </w:r>
          </w:p>
          <w:p w:rsidR="003351EC" w:rsidRDefault="00DC1552" w:rsidP="00127963">
            <w:pPr>
              <w:shd w:val="clear" w:color="auto" w:fill="FFFFFF"/>
              <w:ind w:right="43"/>
              <w:rPr>
                <w:rFonts w:eastAsia="Times New Roman"/>
                <w:sz w:val="28"/>
                <w:szCs w:val="28"/>
              </w:rPr>
            </w:pPr>
            <w:r w:rsidRPr="006F1B34">
              <w:rPr>
                <w:rFonts w:eastAsia="Times New Roman"/>
                <w:sz w:val="28"/>
                <w:szCs w:val="28"/>
              </w:rPr>
              <w:t xml:space="preserve">2013 год - ТОО «Эрнст энд Янг» </w:t>
            </w:r>
          </w:p>
          <w:p w:rsidR="00901FF1" w:rsidRDefault="00DC1552" w:rsidP="00127963">
            <w:pPr>
              <w:shd w:val="clear" w:color="auto" w:fill="FFFFFF"/>
              <w:ind w:right="43"/>
              <w:rPr>
                <w:rFonts w:eastAsia="Times New Roman"/>
                <w:sz w:val="28"/>
                <w:szCs w:val="28"/>
              </w:rPr>
            </w:pPr>
            <w:r w:rsidRPr="006F1B34">
              <w:rPr>
                <w:rFonts w:eastAsia="Times New Roman"/>
                <w:sz w:val="28"/>
                <w:szCs w:val="28"/>
              </w:rPr>
              <w:t>Партнер - Бахтиер Эшонкулов, тел. +7</w:t>
            </w:r>
            <w:r w:rsidR="003351EC" w:rsidRPr="006F1B34">
              <w:rPr>
                <w:rFonts w:eastAsia="Times New Roman"/>
                <w:sz w:val="28"/>
                <w:szCs w:val="28"/>
              </w:rPr>
              <w:t>(7172</w:t>
            </w:r>
            <w:r w:rsidR="003351EC">
              <w:rPr>
                <w:rFonts w:eastAsia="Times New Roman"/>
                <w:sz w:val="28"/>
                <w:szCs w:val="28"/>
              </w:rPr>
              <w:t xml:space="preserve">) </w:t>
            </w:r>
            <w:r w:rsidR="00901FF1">
              <w:rPr>
                <w:rFonts w:eastAsia="Times New Roman"/>
                <w:sz w:val="28"/>
                <w:szCs w:val="28"/>
              </w:rPr>
              <w:t>58-04-00</w:t>
            </w:r>
          </w:p>
          <w:p w:rsidR="003351EC" w:rsidRDefault="003351EC" w:rsidP="00127963">
            <w:pPr>
              <w:shd w:val="clear" w:color="auto" w:fill="FFFFFF"/>
              <w:ind w:right="43"/>
              <w:rPr>
                <w:rFonts w:eastAsia="Times New Roman"/>
                <w:sz w:val="28"/>
                <w:szCs w:val="28"/>
              </w:rPr>
            </w:pPr>
            <w:r>
              <w:rPr>
                <w:rFonts w:eastAsia="Times New Roman"/>
                <w:sz w:val="28"/>
                <w:szCs w:val="28"/>
              </w:rPr>
              <w:t>С 2014 по 2016 г.г.- ТОО «Эрнст энд Янг»</w:t>
            </w:r>
          </w:p>
          <w:p w:rsidR="003351EC" w:rsidRDefault="00023A94" w:rsidP="00E60D2B">
            <w:pPr>
              <w:shd w:val="clear" w:color="auto" w:fill="FFFFFF"/>
              <w:ind w:right="43"/>
              <w:rPr>
                <w:rFonts w:eastAsia="Times New Roman"/>
                <w:sz w:val="28"/>
                <w:szCs w:val="28"/>
              </w:rPr>
            </w:pPr>
            <w:r>
              <w:rPr>
                <w:rFonts w:eastAsia="Times New Roman"/>
                <w:sz w:val="28"/>
                <w:szCs w:val="28"/>
              </w:rPr>
              <w:t xml:space="preserve">2014 год - </w:t>
            </w:r>
            <w:r w:rsidR="003351EC">
              <w:rPr>
                <w:rFonts w:eastAsia="Times New Roman"/>
                <w:sz w:val="28"/>
                <w:szCs w:val="28"/>
              </w:rPr>
              <w:t>Партнер -</w:t>
            </w:r>
            <w:r w:rsidR="00E60D2B">
              <w:rPr>
                <w:rFonts w:eastAsia="Times New Roman"/>
                <w:sz w:val="28"/>
                <w:szCs w:val="28"/>
              </w:rPr>
              <w:t xml:space="preserve"> </w:t>
            </w:r>
            <w:proofErr w:type="spellStart"/>
            <w:r w:rsidR="00E60D2B" w:rsidRPr="006F1B34">
              <w:rPr>
                <w:rFonts w:eastAsia="Times New Roman"/>
                <w:sz w:val="28"/>
                <w:szCs w:val="28"/>
              </w:rPr>
              <w:t>Бахтиер</w:t>
            </w:r>
            <w:proofErr w:type="spellEnd"/>
            <w:r w:rsidR="00E60D2B" w:rsidRPr="006F1B34">
              <w:rPr>
                <w:rFonts w:eastAsia="Times New Roman"/>
                <w:sz w:val="28"/>
                <w:szCs w:val="28"/>
              </w:rPr>
              <w:t xml:space="preserve"> </w:t>
            </w:r>
            <w:proofErr w:type="spellStart"/>
            <w:r w:rsidR="00E60D2B" w:rsidRPr="006F1B34">
              <w:rPr>
                <w:rFonts w:eastAsia="Times New Roman"/>
                <w:sz w:val="28"/>
                <w:szCs w:val="28"/>
              </w:rPr>
              <w:t>Эшонкулов</w:t>
            </w:r>
            <w:proofErr w:type="spellEnd"/>
            <w:r w:rsidR="00E60D2B">
              <w:rPr>
                <w:rFonts w:eastAsia="Times New Roman"/>
                <w:sz w:val="28"/>
                <w:szCs w:val="28"/>
              </w:rPr>
              <w:t xml:space="preserve">, </w:t>
            </w:r>
            <w:r w:rsidR="003351EC" w:rsidRPr="006F1B34">
              <w:rPr>
                <w:rFonts w:eastAsia="Times New Roman"/>
                <w:sz w:val="28"/>
                <w:szCs w:val="28"/>
              </w:rPr>
              <w:t>тел. +7(7172</w:t>
            </w:r>
            <w:r w:rsidR="003351EC">
              <w:rPr>
                <w:rFonts w:eastAsia="Times New Roman"/>
                <w:sz w:val="28"/>
                <w:szCs w:val="28"/>
              </w:rPr>
              <w:t>) 58</w:t>
            </w:r>
            <w:r w:rsidR="00C91D43">
              <w:rPr>
                <w:rFonts w:eastAsia="Times New Roman"/>
                <w:sz w:val="28"/>
                <w:szCs w:val="28"/>
              </w:rPr>
              <w:t>-</w:t>
            </w:r>
            <w:r w:rsidR="003351EC">
              <w:rPr>
                <w:rFonts w:eastAsia="Times New Roman"/>
                <w:sz w:val="28"/>
                <w:szCs w:val="28"/>
              </w:rPr>
              <w:t>04</w:t>
            </w:r>
            <w:r w:rsidR="00C91D43">
              <w:rPr>
                <w:rFonts w:eastAsia="Times New Roman"/>
                <w:sz w:val="28"/>
                <w:szCs w:val="28"/>
              </w:rPr>
              <w:t>-</w:t>
            </w:r>
            <w:r w:rsidR="003351EC">
              <w:rPr>
                <w:rFonts w:eastAsia="Times New Roman"/>
                <w:sz w:val="28"/>
                <w:szCs w:val="28"/>
              </w:rPr>
              <w:t>00</w:t>
            </w:r>
          </w:p>
          <w:p w:rsidR="00023A94" w:rsidRDefault="00023A94" w:rsidP="00023A94">
            <w:pPr>
              <w:shd w:val="clear" w:color="auto" w:fill="FFFFFF"/>
              <w:ind w:right="43"/>
              <w:rPr>
                <w:rFonts w:eastAsia="Times New Roman"/>
                <w:sz w:val="28"/>
                <w:szCs w:val="28"/>
              </w:rPr>
            </w:pPr>
            <w:r>
              <w:rPr>
                <w:rFonts w:eastAsia="Times New Roman"/>
                <w:sz w:val="28"/>
                <w:szCs w:val="28"/>
              </w:rPr>
              <w:t xml:space="preserve">2015 год - Партнер - </w:t>
            </w:r>
            <w:proofErr w:type="spellStart"/>
            <w:r w:rsidRPr="006F1B34">
              <w:rPr>
                <w:rFonts w:eastAsia="Times New Roman"/>
                <w:sz w:val="28"/>
                <w:szCs w:val="28"/>
              </w:rPr>
              <w:t>Бахтиер</w:t>
            </w:r>
            <w:proofErr w:type="spellEnd"/>
            <w:r w:rsidRPr="006F1B34">
              <w:rPr>
                <w:rFonts w:eastAsia="Times New Roman"/>
                <w:sz w:val="28"/>
                <w:szCs w:val="28"/>
              </w:rPr>
              <w:t xml:space="preserve"> </w:t>
            </w:r>
            <w:proofErr w:type="spellStart"/>
            <w:r w:rsidRPr="006F1B34">
              <w:rPr>
                <w:rFonts w:eastAsia="Times New Roman"/>
                <w:sz w:val="28"/>
                <w:szCs w:val="28"/>
              </w:rPr>
              <w:t>Эшонкулов</w:t>
            </w:r>
            <w:proofErr w:type="spellEnd"/>
            <w:r>
              <w:rPr>
                <w:rFonts w:eastAsia="Times New Roman"/>
                <w:sz w:val="28"/>
                <w:szCs w:val="28"/>
              </w:rPr>
              <w:t xml:space="preserve">, </w:t>
            </w:r>
            <w:r w:rsidRPr="006F1B34">
              <w:rPr>
                <w:rFonts w:eastAsia="Times New Roman"/>
                <w:sz w:val="28"/>
                <w:szCs w:val="28"/>
              </w:rPr>
              <w:t>тел. +7(7172</w:t>
            </w:r>
            <w:r>
              <w:rPr>
                <w:rFonts w:eastAsia="Times New Roman"/>
                <w:sz w:val="28"/>
                <w:szCs w:val="28"/>
              </w:rPr>
              <w:t xml:space="preserve">) </w:t>
            </w:r>
            <w:r w:rsidR="00C91D43">
              <w:rPr>
                <w:rFonts w:eastAsia="Times New Roman"/>
                <w:sz w:val="28"/>
                <w:szCs w:val="28"/>
              </w:rPr>
              <w:t>58-04-00</w:t>
            </w:r>
          </w:p>
          <w:p w:rsidR="00C91D43" w:rsidRDefault="00023A94" w:rsidP="00572E64">
            <w:pPr>
              <w:shd w:val="clear" w:color="auto" w:fill="FFFFFF"/>
              <w:ind w:right="43"/>
              <w:rPr>
                <w:rFonts w:eastAsia="Times New Roman"/>
                <w:sz w:val="28"/>
                <w:szCs w:val="28"/>
              </w:rPr>
            </w:pPr>
            <w:r>
              <w:rPr>
                <w:sz w:val="28"/>
                <w:szCs w:val="28"/>
              </w:rPr>
              <w:t>2016 год - Пар</w:t>
            </w:r>
            <w:r w:rsidR="00E60D2B">
              <w:rPr>
                <w:sz w:val="28"/>
                <w:szCs w:val="28"/>
              </w:rPr>
              <w:t>т</w:t>
            </w:r>
            <w:r>
              <w:rPr>
                <w:sz w:val="28"/>
                <w:szCs w:val="28"/>
              </w:rPr>
              <w:t>н</w:t>
            </w:r>
            <w:r w:rsidR="00E60D2B">
              <w:rPr>
                <w:sz w:val="28"/>
                <w:szCs w:val="28"/>
              </w:rPr>
              <w:t>е</w:t>
            </w:r>
            <w:r>
              <w:rPr>
                <w:sz w:val="28"/>
                <w:szCs w:val="28"/>
              </w:rPr>
              <w:t>р -</w:t>
            </w:r>
            <w:r w:rsidR="00E60D2B">
              <w:rPr>
                <w:sz w:val="28"/>
                <w:szCs w:val="28"/>
              </w:rPr>
              <w:t xml:space="preserve"> Кайрат </w:t>
            </w:r>
            <w:proofErr w:type="spellStart"/>
            <w:r w:rsidR="00E60D2B">
              <w:rPr>
                <w:sz w:val="28"/>
                <w:szCs w:val="28"/>
              </w:rPr>
              <w:t>Медетбаев</w:t>
            </w:r>
            <w:proofErr w:type="spellEnd"/>
            <w:r w:rsidR="00E60D2B">
              <w:rPr>
                <w:sz w:val="28"/>
                <w:szCs w:val="28"/>
              </w:rPr>
              <w:t xml:space="preserve">, </w:t>
            </w:r>
            <w:r w:rsidR="00E60D2B" w:rsidRPr="006F1B34">
              <w:rPr>
                <w:rFonts w:eastAsia="Times New Roman"/>
                <w:sz w:val="28"/>
                <w:szCs w:val="28"/>
              </w:rPr>
              <w:t>тел. +7(7172</w:t>
            </w:r>
            <w:r w:rsidR="00E60D2B">
              <w:rPr>
                <w:rFonts w:eastAsia="Times New Roman"/>
                <w:sz w:val="28"/>
                <w:szCs w:val="28"/>
              </w:rPr>
              <w:t xml:space="preserve">) </w:t>
            </w:r>
            <w:r w:rsidR="00C91D43">
              <w:rPr>
                <w:rFonts w:eastAsia="Times New Roman"/>
                <w:sz w:val="28"/>
                <w:szCs w:val="28"/>
              </w:rPr>
              <w:t xml:space="preserve">58-04-00 </w:t>
            </w:r>
          </w:p>
          <w:p w:rsidR="00572E64" w:rsidRDefault="00572E64" w:rsidP="00572E64">
            <w:pPr>
              <w:shd w:val="clear" w:color="auto" w:fill="FFFFFF"/>
              <w:ind w:right="43"/>
              <w:rPr>
                <w:rFonts w:eastAsia="Times New Roman"/>
                <w:sz w:val="28"/>
                <w:szCs w:val="28"/>
              </w:rPr>
            </w:pPr>
            <w:r>
              <w:rPr>
                <w:rFonts w:eastAsia="Times New Roman"/>
                <w:sz w:val="28"/>
                <w:szCs w:val="28"/>
              </w:rPr>
              <w:t>С 201</w:t>
            </w:r>
            <w:r w:rsidR="008E338F">
              <w:rPr>
                <w:rFonts w:eastAsia="Times New Roman"/>
                <w:sz w:val="28"/>
                <w:szCs w:val="28"/>
              </w:rPr>
              <w:t>7</w:t>
            </w:r>
            <w:r>
              <w:rPr>
                <w:rFonts w:eastAsia="Times New Roman"/>
                <w:sz w:val="28"/>
                <w:szCs w:val="28"/>
              </w:rPr>
              <w:t xml:space="preserve"> по 201</w:t>
            </w:r>
            <w:r w:rsidR="008E338F">
              <w:rPr>
                <w:rFonts w:eastAsia="Times New Roman"/>
                <w:sz w:val="28"/>
                <w:szCs w:val="28"/>
              </w:rPr>
              <w:t>9</w:t>
            </w:r>
            <w:r>
              <w:rPr>
                <w:rFonts w:eastAsia="Times New Roman"/>
                <w:sz w:val="28"/>
                <w:szCs w:val="28"/>
              </w:rPr>
              <w:t xml:space="preserve"> </w:t>
            </w:r>
            <w:proofErr w:type="spellStart"/>
            <w:r>
              <w:rPr>
                <w:rFonts w:eastAsia="Times New Roman"/>
                <w:sz w:val="28"/>
                <w:szCs w:val="28"/>
              </w:rPr>
              <w:t>г.г</w:t>
            </w:r>
            <w:proofErr w:type="spellEnd"/>
            <w:r>
              <w:rPr>
                <w:rFonts w:eastAsia="Times New Roman"/>
                <w:sz w:val="28"/>
                <w:szCs w:val="28"/>
              </w:rPr>
              <w:t>.</w:t>
            </w:r>
            <w:r w:rsidR="0073493E">
              <w:rPr>
                <w:rFonts w:eastAsia="Times New Roman"/>
                <w:sz w:val="28"/>
                <w:szCs w:val="28"/>
              </w:rPr>
              <w:t xml:space="preserve"> </w:t>
            </w:r>
            <w:r>
              <w:rPr>
                <w:rFonts w:eastAsia="Times New Roman"/>
                <w:sz w:val="28"/>
                <w:szCs w:val="28"/>
              </w:rPr>
              <w:t>- ТОО «Эрнст энд Янг»</w:t>
            </w:r>
          </w:p>
          <w:p w:rsidR="00572E64" w:rsidRDefault="00572E64" w:rsidP="00572E64">
            <w:pPr>
              <w:shd w:val="clear" w:color="auto" w:fill="FFFFFF"/>
              <w:ind w:right="43"/>
              <w:rPr>
                <w:rFonts w:eastAsia="Times New Roman"/>
                <w:sz w:val="28"/>
                <w:szCs w:val="28"/>
              </w:rPr>
            </w:pPr>
            <w:r>
              <w:rPr>
                <w:rFonts w:eastAsia="Times New Roman"/>
                <w:sz w:val="28"/>
                <w:szCs w:val="28"/>
              </w:rPr>
              <w:t>201</w:t>
            </w:r>
            <w:r w:rsidR="008E338F">
              <w:rPr>
                <w:rFonts w:eastAsia="Times New Roman"/>
                <w:sz w:val="28"/>
                <w:szCs w:val="28"/>
              </w:rPr>
              <w:t>7</w:t>
            </w:r>
            <w:r>
              <w:rPr>
                <w:rFonts w:eastAsia="Times New Roman"/>
                <w:sz w:val="28"/>
                <w:szCs w:val="28"/>
              </w:rPr>
              <w:t xml:space="preserve"> год - Партнер - </w:t>
            </w:r>
            <w:proofErr w:type="spellStart"/>
            <w:r w:rsidRPr="006F1B34">
              <w:rPr>
                <w:rFonts w:eastAsia="Times New Roman"/>
                <w:sz w:val="28"/>
                <w:szCs w:val="28"/>
              </w:rPr>
              <w:t>Бахтиер</w:t>
            </w:r>
            <w:proofErr w:type="spellEnd"/>
            <w:r w:rsidRPr="006F1B34">
              <w:rPr>
                <w:rFonts w:eastAsia="Times New Roman"/>
                <w:sz w:val="28"/>
                <w:szCs w:val="28"/>
              </w:rPr>
              <w:t xml:space="preserve"> </w:t>
            </w:r>
            <w:proofErr w:type="spellStart"/>
            <w:r w:rsidRPr="006F1B34">
              <w:rPr>
                <w:rFonts w:eastAsia="Times New Roman"/>
                <w:sz w:val="28"/>
                <w:szCs w:val="28"/>
              </w:rPr>
              <w:t>Эшонкулов</w:t>
            </w:r>
            <w:proofErr w:type="spellEnd"/>
            <w:r>
              <w:rPr>
                <w:rFonts w:eastAsia="Times New Roman"/>
                <w:sz w:val="28"/>
                <w:szCs w:val="28"/>
              </w:rPr>
              <w:t xml:space="preserve">, </w:t>
            </w:r>
            <w:r w:rsidRPr="006F1B34">
              <w:rPr>
                <w:rFonts w:eastAsia="Times New Roman"/>
                <w:sz w:val="28"/>
                <w:szCs w:val="28"/>
              </w:rPr>
              <w:t>тел. +7(7172</w:t>
            </w:r>
            <w:r>
              <w:rPr>
                <w:rFonts w:eastAsia="Times New Roman"/>
                <w:sz w:val="28"/>
                <w:szCs w:val="28"/>
              </w:rPr>
              <w:t xml:space="preserve">) </w:t>
            </w:r>
            <w:r w:rsidR="00C91D43">
              <w:rPr>
                <w:rFonts w:eastAsia="Times New Roman"/>
                <w:sz w:val="28"/>
                <w:szCs w:val="28"/>
              </w:rPr>
              <w:t>58-04-00</w:t>
            </w:r>
          </w:p>
          <w:p w:rsidR="00572E64" w:rsidRDefault="00572E64" w:rsidP="00572E64">
            <w:pPr>
              <w:shd w:val="clear" w:color="auto" w:fill="FFFFFF"/>
              <w:ind w:right="43"/>
              <w:rPr>
                <w:rFonts w:eastAsia="Times New Roman"/>
                <w:sz w:val="28"/>
                <w:szCs w:val="28"/>
              </w:rPr>
            </w:pPr>
            <w:r>
              <w:rPr>
                <w:rFonts w:eastAsia="Times New Roman"/>
                <w:sz w:val="28"/>
                <w:szCs w:val="28"/>
              </w:rPr>
              <w:t>201</w:t>
            </w:r>
            <w:r w:rsidR="008E338F">
              <w:rPr>
                <w:rFonts w:eastAsia="Times New Roman"/>
                <w:sz w:val="28"/>
                <w:szCs w:val="28"/>
              </w:rPr>
              <w:t>8</w:t>
            </w:r>
            <w:r>
              <w:rPr>
                <w:rFonts w:eastAsia="Times New Roman"/>
                <w:sz w:val="28"/>
                <w:szCs w:val="28"/>
              </w:rPr>
              <w:t xml:space="preserve"> год - Партнер - </w:t>
            </w:r>
            <w:proofErr w:type="spellStart"/>
            <w:r w:rsidRPr="006F1B34">
              <w:rPr>
                <w:rFonts w:eastAsia="Times New Roman"/>
                <w:sz w:val="28"/>
                <w:szCs w:val="28"/>
              </w:rPr>
              <w:t>Бахтиер</w:t>
            </w:r>
            <w:proofErr w:type="spellEnd"/>
            <w:r w:rsidRPr="006F1B34">
              <w:rPr>
                <w:rFonts w:eastAsia="Times New Roman"/>
                <w:sz w:val="28"/>
                <w:szCs w:val="28"/>
              </w:rPr>
              <w:t xml:space="preserve"> </w:t>
            </w:r>
            <w:proofErr w:type="spellStart"/>
            <w:r w:rsidRPr="006F1B34">
              <w:rPr>
                <w:rFonts w:eastAsia="Times New Roman"/>
                <w:sz w:val="28"/>
                <w:szCs w:val="28"/>
              </w:rPr>
              <w:t>Эшонкулов</w:t>
            </w:r>
            <w:proofErr w:type="spellEnd"/>
            <w:r>
              <w:rPr>
                <w:rFonts w:eastAsia="Times New Roman"/>
                <w:sz w:val="28"/>
                <w:szCs w:val="28"/>
              </w:rPr>
              <w:t xml:space="preserve">, </w:t>
            </w:r>
            <w:r w:rsidRPr="006F1B34">
              <w:rPr>
                <w:rFonts w:eastAsia="Times New Roman"/>
                <w:sz w:val="28"/>
                <w:szCs w:val="28"/>
              </w:rPr>
              <w:t>тел. +7(7172</w:t>
            </w:r>
            <w:r>
              <w:rPr>
                <w:rFonts w:eastAsia="Times New Roman"/>
                <w:sz w:val="28"/>
                <w:szCs w:val="28"/>
              </w:rPr>
              <w:t xml:space="preserve">) </w:t>
            </w:r>
            <w:r w:rsidR="00C91D43">
              <w:rPr>
                <w:rFonts w:eastAsia="Times New Roman"/>
                <w:sz w:val="28"/>
                <w:szCs w:val="28"/>
              </w:rPr>
              <w:t>58-04-00</w:t>
            </w:r>
          </w:p>
          <w:p w:rsidR="00572E64" w:rsidRDefault="00572E64" w:rsidP="008E338F">
            <w:pPr>
              <w:shd w:val="clear" w:color="auto" w:fill="FFFFFF"/>
              <w:ind w:right="43"/>
              <w:rPr>
                <w:rFonts w:eastAsia="Times New Roman"/>
                <w:sz w:val="28"/>
                <w:szCs w:val="28"/>
              </w:rPr>
            </w:pPr>
            <w:r>
              <w:rPr>
                <w:sz w:val="28"/>
                <w:szCs w:val="28"/>
              </w:rPr>
              <w:t>201</w:t>
            </w:r>
            <w:r w:rsidR="008E338F">
              <w:rPr>
                <w:sz w:val="28"/>
                <w:szCs w:val="28"/>
              </w:rPr>
              <w:t>9</w:t>
            </w:r>
            <w:r>
              <w:rPr>
                <w:sz w:val="28"/>
                <w:szCs w:val="28"/>
              </w:rPr>
              <w:t xml:space="preserve"> год - Партнер - Кайрат </w:t>
            </w:r>
            <w:proofErr w:type="spellStart"/>
            <w:r>
              <w:rPr>
                <w:sz w:val="28"/>
                <w:szCs w:val="28"/>
              </w:rPr>
              <w:t>Медетбаев</w:t>
            </w:r>
            <w:proofErr w:type="spellEnd"/>
            <w:r>
              <w:rPr>
                <w:sz w:val="28"/>
                <w:szCs w:val="28"/>
              </w:rPr>
              <w:t xml:space="preserve">, </w:t>
            </w:r>
            <w:r w:rsidRPr="006F1B34">
              <w:rPr>
                <w:rFonts w:eastAsia="Times New Roman"/>
                <w:sz w:val="28"/>
                <w:szCs w:val="28"/>
              </w:rPr>
              <w:t>тел. +7(7172</w:t>
            </w:r>
            <w:r>
              <w:rPr>
                <w:rFonts w:eastAsia="Times New Roman"/>
                <w:sz w:val="28"/>
                <w:szCs w:val="28"/>
              </w:rPr>
              <w:t xml:space="preserve">) </w:t>
            </w:r>
            <w:r w:rsidR="00C91D43">
              <w:rPr>
                <w:rFonts w:eastAsia="Times New Roman"/>
                <w:sz w:val="28"/>
                <w:szCs w:val="28"/>
              </w:rPr>
              <w:t>58-04-00</w:t>
            </w:r>
          </w:p>
          <w:p w:rsidR="007F6D49" w:rsidRDefault="007F6D49" w:rsidP="007F6D49">
            <w:pPr>
              <w:shd w:val="clear" w:color="auto" w:fill="FFFFFF"/>
              <w:ind w:right="43"/>
              <w:rPr>
                <w:rFonts w:eastAsia="Times New Roman"/>
                <w:sz w:val="28"/>
                <w:szCs w:val="28"/>
              </w:rPr>
            </w:pPr>
            <w:r>
              <w:rPr>
                <w:rFonts w:eastAsia="Times New Roman"/>
                <w:sz w:val="28"/>
                <w:szCs w:val="28"/>
              </w:rPr>
              <w:t xml:space="preserve">С 2020 по 2022 </w:t>
            </w:r>
            <w:proofErr w:type="spellStart"/>
            <w:r>
              <w:rPr>
                <w:rFonts w:eastAsia="Times New Roman"/>
                <w:sz w:val="28"/>
                <w:szCs w:val="28"/>
              </w:rPr>
              <w:t>г.г</w:t>
            </w:r>
            <w:proofErr w:type="spellEnd"/>
            <w:r>
              <w:rPr>
                <w:rFonts w:eastAsia="Times New Roman"/>
                <w:sz w:val="28"/>
                <w:szCs w:val="28"/>
              </w:rPr>
              <w:t>.</w:t>
            </w:r>
            <w:r w:rsidR="0073493E">
              <w:rPr>
                <w:rFonts w:eastAsia="Times New Roman"/>
                <w:sz w:val="28"/>
                <w:szCs w:val="28"/>
              </w:rPr>
              <w:t xml:space="preserve"> </w:t>
            </w:r>
            <w:r>
              <w:rPr>
                <w:rFonts w:eastAsia="Times New Roman"/>
                <w:sz w:val="28"/>
                <w:szCs w:val="28"/>
              </w:rPr>
              <w:t xml:space="preserve">- ТОО «RSM </w:t>
            </w:r>
            <w:proofErr w:type="spellStart"/>
            <w:r>
              <w:rPr>
                <w:rFonts w:eastAsia="Times New Roman"/>
                <w:sz w:val="28"/>
                <w:szCs w:val="28"/>
              </w:rPr>
              <w:t>Qazaqstan</w:t>
            </w:r>
            <w:proofErr w:type="spellEnd"/>
            <w:r>
              <w:rPr>
                <w:rFonts w:eastAsia="Times New Roman"/>
                <w:sz w:val="28"/>
                <w:szCs w:val="28"/>
              </w:rPr>
              <w:t>»</w:t>
            </w:r>
          </w:p>
          <w:p w:rsidR="007F6D49" w:rsidRDefault="007F6D49" w:rsidP="007F6D49">
            <w:pPr>
              <w:shd w:val="clear" w:color="auto" w:fill="FFFFFF"/>
              <w:ind w:right="43"/>
              <w:rPr>
                <w:rFonts w:eastAsia="Times New Roman"/>
                <w:sz w:val="28"/>
                <w:szCs w:val="28"/>
              </w:rPr>
            </w:pPr>
            <w:r>
              <w:rPr>
                <w:rFonts w:eastAsia="Times New Roman"/>
                <w:sz w:val="28"/>
                <w:szCs w:val="28"/>
              </w:rPr>
              <w:t>20</w:t>
            </w:r>
            <w:r w:rsidR="00050D2B" w:rsidRPr="00050D2B">
              <w:rPr>
                <w:rFonts w:eastAsia="Times New Roman"/>
                <w:sz w:val="28"/>
                <w:szCs w:val="28"/>
              </w:rPr>
              <w:t>20</w:t>
            </w:r>
            <w:r>
              <w:rPr>
                <w:rFonts w:eastAsia="Times New Roman"/>
                <w:sz w:val="28"/>
                <w:szCs w:val="28"/>
              </w:rPr>
              <w:t xml:space="preserve"> год - Партнер </w:t>
            </w:r>
            <w:r w:rsidR="00BF1C0A">
              <w:rPr>
                <w:rFonts w:eastAsia="Times New Roman"/>
                <w:sz w:val="28"/>
                <w:szCs w:val="28"/>
              </w:rPr>
              <w:t>–</w:t>
            </w:r>
            <w:r>
              <w:rPr>
                <w:rFonts w:eastAsia="Times New Roman"/>
                <w:sz w:val="28"/>
                <w:szCs w:val="28"/>
              </w:rPr>
              <w:t xml:space="preserve"> </w:t>
            </w:r>
            <w:proofErr w:type="spellStart"/>
            <w:r w:rsidR="00BB5FE7">
              <w:rPr>
                <w:rFonts w:eastAsia="Times New Roman"/>
                <w:sz w:val="28"/>
                <w:szCs w:val="28"/>
              </w:rPr>
              <w:t>Айслу</w:t>
            </w:r>
            <w:proofErr w:type="spellEnd"/>
            <w:r w:rsidR="00BB5FE7">
              <w:rPr>
                <w:rFonts w:eastAsia="Times New Roman"/>
                <w:sz w:val="28"/>
                <w:szCs w:val="28"/>
              </w:rPr>
              <w:t xml:space="preserve"> </w:t>
            </w:r>
            <w:proofErr w:type="spellStart"/>
            <w:r w:rsidR="00BB5FE7">
              <w:rPr>
                <w:rFonts w:eastAsia="Times New Roman"/>
                <w:sz w:val="28"/>
                <w:szCs w:val="28"/>
              </w:rPr>
              <w:t>Нарбаева</w:t>
            </w:r>
            <w:proofErr w:type="spellEnd"/>
            <w:r>
              <w:rPr>
                <w:rFonts w:eastAsia="Times New Roman"/>
                <w:sz w:val="28"/>
                <w:szCs w:val="28"/>
              </w:rPr>
              <w:t xml:space="preserve">, </w:t>
            </w:r>
            <w:r w:rsidRPr="006F1B34">
              <w:rPr>
                <w:rFonts w:eastAsia="Times New Roman"/>
                <w:sz w:val="28"/>
                <w:szCs w:val="28"/>
              </w:rPr>
              <w:t>тел. +7(7</w:t>
            </w:r>
            <w:r w:rsidR="00BF1C0A">
              <w:rPr>
                <w:rFonts w:eastAsia="Times New Roman"/>
                <w:sz w:val="28"/>
                <w:szCs w:val="28"/>
              </w:rPr>
              <w:t>27</w:t>
            </w:r>
            <w:r>
              <w:rPr>
                <w:rFonts w:eastAsia="Times New Roman"/>
                <w:sz w:val="28"/>
                <w:szCs w:val="28"/>
              </w:rPr>
              <w:t xml:space="preserve">) </w:t>
            </w:r>
            <w:r w:rsidR="00BF1C0A">
              <w:rPr>
                <w:rFonts w:eastAsia="Times New Roman"/>
                <w:sz w:val="28"/>
                <w:szCs w:val="28"/>
              </w:rPr>
              <w:t>339-87-78</w:t>
            </w:r>
          </w:p>
          <w:p w:rsidR="00BF1C0A" w:rsidRDefault="00050D2B" w:rsidP="00BF1C0A">
            <w:pPr>
              <w:shd w:val="clear" w:color="auto" w:fill="FFFFFF"/>
              <w:ind w:right="43"/>
              <w:rPr>
                <w:rFonts w:eastAsia="Times New Roman"/>
                <w:sz w:val="28"/>
                <w:szCs w:val="28"/>
              </w:rPr>
            </w:pPr>
            <w:r>
              <w:rPr>
                <w:rFonts w:eastAsia="Times New Roman"/>
                <w:sz w:val="28"/>
                <w:szCs w:val="28"/>
              </w:rPr>
              <w:t>2021</w:t>
            </w:r>
            <w:r w:rsidR="007F6D49">
              <w:rPr>
                <w:rFonts w:eastAsia="Times New Roman"/>
                <w:sz w:val="28"/>
                <w:szCs w:val="28"/>
              </w:rPr>
              <w:t xml:space="preserve"> год - Партнер - </w:t>
            </w:r>
            <w:proofErr w:type="spellStart"/>
            <w:r w:rsidR="00BB5FE7">
              <w:rPr>
                <w:rFonts w:eastAsia="Times New Roman"/>
                <w:sz w:val="28"/>
                <w:szCs w:val="28"/>
              </w:rPr>
              <w:t>Айслу</w:t>
            </w:r>
            <w:proofErr w:type="spellEnd"/>
            <w:r w:rsidR="00BB5FE7">
              <w:rPr>
                <w:rFonts w:eastAsia="Times New Roman"/>
                <w:sz w:val="28"/>
                <w:szCs w:val="28"/>
              </w:rPr>
              <w:t xml:space="preserve"> </w:t>
            </w:r>
            <w:proofErr w:type="spellStart"/>
            <w:r w:rsidR="00BB5FE7">
              <w:rPr>
                <w:rFonts w:eastAsia="Times New Roman"/>
                <w:sz w:val="28"/>
                <w:szCs w:val="28"/>
              </w:rPr>
              <w:t>Нарбаева</w:t>
            </w:r>
            <w:proofErr w:type="spellEnd"/>
            <w:r w:rsidR="00BF1C0A">
              <w:rPr>
                <w:rFonts w:eastAsia="Times New Roman"/>
                <w:sz w:val="28"/>
                <w:szCs w:val="28"/>
              </w:rPr>
              <w:t xml:space="preserve">, </w:t>
            </w:r>
            <w:r w:rsidR="00BF1C0A" w:rsidRPr="006F1B34">
              <w:rPr>
                <w:rFonts w:eastAsia="Times New Roman"/>
                <w:sz w:val="28"/>
                <w:szCs w:val="28"/>
              </w:rPr>
              <w:t>тел. +7(7</w:t>
            </w:r>
            <w:r w:rsidR="00BF1C0A">
              <w:rPr>
                <w:rFonts w:eastAsia="Times New Roman"/>
                <w:sz w:val="28"/>
                <w:szCs w:val="28"/>
              </w:rPr>
              <w:t>27) 339-87-78</w:t>
            </w:r>
          </w:p>
          <w:p w:rsidR="00BF1C0A" w:rsidRDefault="00050D2B" w:rsidP="00BF1C0A">
            <w:pPr>
              <w:shd w:val="clear" w:color="auto" w:fill="FFFFFF"/>
              <w:ind w:right="43"/>
              <w:rPr>
                <w:rFonts w:eastAsia="Times New Roman"/>
                <w:sz w:val="28"/>
                <w:szCs w:val="28"/>
              </w:rPr>
            </w:pPr>
            <w:r>
              <w:rPr>
                <w:sz w:val="28"/>
                <w:szCs w:val="28"/>
              </w:rPr>
              <w:t>2022</w:t>
            </w:r>
            <w:r w:rsidR="007F6D49">
              <w:rPr>
                <w:sz w:val="28"/>
                <w:szCs w:val="28"/>
              </w:rPr>
              <w:t xml:space="preserve"> год - Партнер - </w:t>
            </w:r>
            <w:proofErr w:type="spellStart"/>
            <w:r w:rsidR="00BF1C0A">
              <w:rPr>
                <w:rFonts w:eastAsia="Times New Roman"/>
                <w:sz w:val="28"/>
                <w:szCs w:val="28"/>
              </w:rPr>
              <w:t>Айслу</w:t>
            </w:r>
            <w:proofErr w:type="spellEnd"/>
            <w:r w:rsidR="00BF1C0A">
              <w:rPr>
                <w:rFonts w:eastAsia="Times New Roman"/>
                <w:sz w:val="28"/>
                <w:szCs w:val="28"/>
              </w:rPr>
              <w:t xml:space="preserve"> </w:t>
            </w:r>
            <w:proofErr w:type="spellStart"/>
            <w:r w:rsidR="00BF1C0A">
              <w:rPr>
                <w:rFonts w:eastAsia="Times New Roman"/>
                <w:sz w:val="28"/>
                <w:szCs w:val="28"/>
              </w:rPr>
              <w:t>Нарбаева</w:t>
            </w:r>
            <w:proofErr w:type="spellEnd"/>
            <w:r w:rsidR="00BF1C0A">
              <w:rPr>
                <w:rFonts w:eastAsia="Times New Roman"/>
                <w:sz w:val="28"/>
                <w:szCs w:val="28"/>
              </w:rPr>
              <w:t xml:space="preserve">, </w:t>
            </w:r>
            <w:r w:rsidR="00BF1C0A" w:rsidRPr="006F1B34">
              <w:rPr>
                <w:rFonts w:eastAsia="Times New Roman"/>
                <w:sz w:val="28"/>
                <w:szCs w:val="28"/>
              </w:rPr>
              <w:t>тел. +7(7</w:t>
            </w:r>
            <w:r w:rsidR="00BF1C0A">
              <w:rPr>
                <w:rFonts w:eastAsia="Times New Roman"/>
                <w:sz w:val="28"/>
                <w:szCs w:val="28"/>
              </w:rPr>
              <w:t>27) 339-87-78</w:t>
            </w:r>
          </w:p>
          <w:p w:rsidR="007F6D49" w:rsidRPr="006F1B34" w:rsidRDefault="007F6D49" w:rsidP="007F6D49">
            <w:pPr>
              <w:shd w:val="clear" w:color="auto" w:fill="FFFFFF"/>
              <w:ind w:right="43"/>
              <w:rPr>
                <w:sz w:val="28"/>
                <w:szCs w:val="28"/>
              </w:rPr>
            </w:pPr>
          </w:p>
        </w:tc>
      </w:tr>
    </w:tbl>
    <w:p w:rsidR="00B23418" w:rsidRDefault="00B23418" w:rsidP="00033404">
      <w:pPr>
        <w:shd w:val="clear" w:color="auto" w:fill="FFFFFF"/>
        <w:spacing w:before="250"/>
        <w:rPr>
          <w:rFonts w:eastAsia="Times New Roman"/>
          <w:b/>
          <w:bCs/>
          <w:sz w:val="28"/>
          <w:szCs w:val="28"/>
        </w:rPr>
        <w:sectPr w:rsidR="00B23418" w:rsidSect="006F1B34">
          <w:type w:val="continuous"/>
          <w:pgSz w:w="16834" w:h="11909" w:orient="landscape"/>
          <w:pgMar w:top="572" w:right="1525" w:bottom="360" w:left="1440" w:header="720" w:footer="720" w:gutter="0"/>
          <w:cols w:space="720"/>
          <w:noEndnote/>
        </w:sectPr>
      </w:pPr>
    </w:p>
    <w:p w:rsidR="00492E7C" w:rsidRDefault="00492E7C" w:rsidP="00492E7C">
      <w:pPr>
        <w:shd w:val="clear" w:color="auto" w:fill="FFFFFF"/>
        <w:spacing w:before="250"/>
        <w:jc w:val="right"/>
        <w:rPr>
          <w:rFonts w:eastAsia="Times New Roman"/>
          <w:b/>
          <w:bCs/>
          <w:sz w:val="28"/>
          <w:szCs w:val="28"/>
        </w:rPr>
      </w:pPr>
      <w:r>
        <w:rPr>
          <w:rFonts w:eastAsia="Times New Roman"/>
          <w:b/>
          <w:bCs/>
          <w:sz w:val="28"/>
          <w:szCs w:val="28"/>
        </w:rPr>
        <w:t>Приложение</w:t>
      </w:r>
      <w:r w:rsidR="00EC7622">
        <w:rPr>
          <w:rFonts w:eastAsia="Times New Roman"/>
          <w:b/>
          <w:bCs/>
          <w:sz w:val="28"/>
          <w:szCs w:val="28"/>
        </w:rPr>
        <w:t xml:space="preserve"> 5</w:t>
      </w:r>
    </w:p>
    <w:p w:rsidR="00A366FA" w:rsidRDefault="00DC1552" w:rsidP="00492E7C">
      <w:pPr>
        <w:shd w:val="clear" w:color="auto" w:fill="FFFFFF"/>
        <w:spacing w:before="250"/>
        <w:jc w:val="center"/>
      </w:pPr>
      <w:r>
        <w:rPr>
          <w:rFonts w:eastAsia="Times New Roman"/>
          <w:b/>
          <w:bCs/>
          <w:sz w:val="28"/>
          <w:szCs w:val="28"/>
        </w:rPr>
        <w:t xml:space="preserve">Требования к </w:t>
      </w:r>
      <w:r w:rsidR="003576D9">
        <w:rPr>
          <w:rFonts w:eastAsia="Times New Roman"/>
          <w:b/>
          <w:bCs/>
          <w:sz w:val="28"/>
          <w:szCs w:val="28"/>
        </w:rPr>
        <w:t xml:space="preserve">официальному </w:t>
      </w:r>
      <w:r>
        <w:rPr>
          <w:rFonts w:eastAsia="Times New Roman"/>
          <w:b/>
          <w:bCs/>
          <w:sz w:val="28"/>
          <w:szCs w:val="28"/>
        </w:rPr>
        <w:t>конкурсному предложению</w:t>
      </w:r>
    </w:p>
    <w:p w:rsidR="00492E7C" w:rsidRPr="00C1133D" w:rsidRDefault="00DC1552" w:rsidP="004307D7">
      <w:pPr>
        <w:shd w:val="clear" w:color="auto" w:fill="FFFFFF"/>
        <w:spacing w:before="307"/>
        <w:ind w:firstLine="720"/>
        <w:jc w:val="both"/>
        <w:rPr>
          <w:rFonts w:eastAsia="Times New Roman"/>
          <w:sz w:val="28"/>
          <w:szCs w:val="28"/>
        </w:rPr>
      </w:pPr>
      <w:r w:rsidRPr="00C1133D">
        <w:rPr>
          <w:rFonts w:eastAsia="Times New Roman"/>
          <w:sz w:val="28"/>
          <w:szCs w:val="28"/>
        </w:rPr>
        <w:t>В обязательном порядке необходимо предоставить:</w:t>
      </w:r>
    </w:p>
    <w:p w:rsidR="00FE0214" w:rsidRPr="00C1133D" w:rsidRDefault="00FE0214" w:rsidP="00C1133D">
      <w:pPr>
        <w:widowControl/>
        <w:ind w:firstLine="567"/>
        <w:jc w:val="both"/>
        <w:rPr>
          <w:rFonts w:eastAsia="Times New Roman"/>
          <w:sz w:val="28"/>
          <w:szCs w:val="28"/>
        </w:rPr>
      </w:pPr>
      <w:r w:rsidRPr="00C1133D">
        <w:rPr>
          <w:rFonts w:eastAsia="Times New Roman"/>
          <w:sz w:val="28"/>
          <w:szCs w:val="28"/>
        </w:rPr>
        <w:t>-</w:t>
      </w:r>
      <w:r w:rsidR="00C1133D" w:rsidRPr="00C1133D">
        <w:rPr>
          <w:rFonts w:eastAsia="Times New Roman"/>
          <w:sz w:val="28"/>
          <w:szCs w:val="28"/>
        </w:rPr>
        <w:t>подтверждение и обоснование независимости Участника от Заказчика и любых его связанных сторон и подписать Сведения о конфликте интересов в соответствии с Корпоративным стандартом по предупреждению конфликта интересов при привлечении неаудиторских услуг для Группы Фонда;</w:t>
      </w:r>
    </w:p>
    <w:p w:rsidR="00FE0214" w:rsidRPr="00B24CE4" w:rsidRDefault="00FE0214" w:rsidP="00B24CE4">
      <w:pPr>
        <w:widowControl/>
        <w:ind w:firstLine="567"/>
        <w:jc w:val="both"/>
        <w:rPr>
          <w:rFonts w:eastAsia="Times New Roman"/>
          <w:sz w:val="28"/>
          <w:szCs w:val="28"/>
        </w:rPr>
      </w:pPr>
      <w:r w:rsidRPr="00B24CE4">
        <w:rPr>
          <w:rFonts w:eastAsia="Times New Roman"/>
          <w:sz w:val="28"/>
          <w:szCs w:val="28"/>
        </w:rPr>
        <w:t>-</w:t>
      </w:r>
      <w:r w:rsidR="00B24CE4" w:rsidRPr="00B24CE4">
        <w:rPr>
          <w:rFonts w:eastAsia="Times New Roman"/>
          <w:sz w:val="28"/>
          <w:szCs w:val="28"/>
        </w:rPr>
        <w:t>таблицу соответствия Требованиям к официальному конкурсному предложению с указанием ссылок на соответствующие разделы и страницы официального конкурсного предложения;</w:t>
      </w:r>
    </w:p>
    <w:p w:rsidR="00FE0214" w:rsidRPr="00BC569C" w:rsidRDefault="00FE0214" w:rsidP="00BC569C">
      <w:pPr>
        <w:widowControl/>
        <w:ind w:firstLine="567"/>
        <w:jc w:val="both"/>
        <w:rPr>
          <w:rFonts w:eastAsia="Times New Roman"/>
          <w:sz w:val="28"/>
          <w:szCs w:val="28"/>
        </w:rPr>
      </w:pPr>
      <w:r w:rsidRPr="00BC569C">
        <w:rPr>
          <w:rFonts w:eastAsia="Times New Roman"/>
          <w:sz w:val="28"/>
          <w:szCs w:val="28"/>
        </w:rPr>
        <w:t>-</w:t>
      </w:r>
      <w:r w:rsidR="00BC569C" w:rsidRPr="00BC569C">
        <w:rPr>
          <w:rFonts w:eastAsia="Times New Roman"/>
          <w:sz w:val="28"/>
          <w:szCs w:val="28"/>
        </w:rPr>
        <w:t>подтверждение на соответствие требованиям к аудиторским организациям по проведению аудита, в соответствии с законодательством Республики Казахстан.</w:t>
      </w:r>
    </w:p>
    <w:p w:rsidR="00FE0214" w:rsidRDefault="00FE0214" w:rsidP="004307D7">
      <w:pPr>
        <w:widowControl/>
        <w:ind w:firstLine="567"/>
        <w:jc w:val="both"/>
        <w:rPr>
          <w:rFonts w:eastAsia="Times New Roman"/>
          <w:sz w:val="28"/>
          <w:szCs w:val="28"/>
        </w:rPr>
      </w:pPr>
      <w:r w:rsidRPr="00BC569C">
        <w:rPr>
          <w:sz w:val="28"/>
          <w:szCs w:val="28"/>
        </w:rPr>
        <w:t>Возможно включение в официальное конкурсное предложение иной полезной информации по усмотрению Участника</w:t>
      </w:r>
      <w:r w:rsidRPr="00BC569C">
        <w:rPr>
          <w:sz w:val="24"/>
          <w:szCs w:val="24"/>
        </w:rPr>
        <w:t>.</w:t>
      </w:r>
    </w:p>
    <w:p w:rsidR="00A366FA" w:rsidRPr="00FE0214" w:rsidRDefault="00DC1552" w:rsidP="00C74FC2">
      <w:pPr>
        <w:pStyle w:val="a6"/>
        <w:numPr>
          <w:ilvl w:val="0"/>
          <w:numId w:val="9"/>
        </w:numPr>
        <w:shd w:val="clear" w:color="auto" w:fill="FFFFFF"/>
        <w:spacing w:before="307"/>
        <w:ind w:left="0" w:firstLine="0"/>
        <w:jc w:val="center"/>
        <w:rPr>
          <w:rFonts w:eastAsia="Times New Roman"/>
          <w:b/>
          <w:bCs/>
          <w:sz w:val="28"/>
          <w:szCs w:val="28"/>
        </w:rPr>
      </w:pPr>
      <w:r w:rsidRPr="00FE0214">
        <w:rPr>
          <w:rFonts w:eastAsia="Times New Roman"/>
          <w:b/>
          <w:bCs/>
          <w:sz w:val="28"/>
          <w:szCs w:val="28"/>
        </w:rPr>
        <w:t>Общие требования:</w:t>
      </w:r>
    </w:p>
    <w:p w:rsidR="00FE0214" w:rsidRPr="00D33335" w:rsidRDefault="00D33335" w:rsidP="004307D7">
      <w:pPr>
        <w:widowControl/>
        <w:ind w:firstLine="567"/>
        <w:jc w:val="both"/>
        <w:rPr>
          <w:rFonts w:eastAsia="Times New Roman"/>
          <w:sz w:val="28"/>
          <w:szCs w:val="28"/>
        </w:rPr>
      </w:pPr>
      <w:r w:rsidRPr="00D33335">
        <w:rPr>
          <w:rFonts w:eastAsia="Times New Roman"/>
          <w:sz w:val="28"/>
          <w:szCs w:val="28"/>
        </w:rPr>
        <w:t>Участнику необходимо представить следующую информацию:</w:t>
      </w:r>
    </w:p>
    <w:p w:rsidR="00AC1983" w:rsidRPr="00D33335" w:rsidRDefault="00AC1983" w:rsidP="00D33335">
      <w:pPr>
        <w:widowControl/>
        <w:ind w:firstLine="567"/>
        <w:jc w:val="both"/>
        <w:rPr>
          <w:rFonts w:eastAsia="Times New Roman"/>
          <w:sz w:val="28"/>
          <w:szCs w:val="28"/>
        </w:rPr>
      </w:pPr>
      <w:r w:rsidRPr="00D33335">
        <w:rPr>
          <w:rFonts w:eastAsia="Times New Roman"/>
          <w:sz w:val="28"/>
          <w:szCs w:val="28"/>
        </w:rPr>
        <w:t xml:space="preserve">- </w:t>
      </w:r>
      <w:r w:rsidR="00D33335" w:rsidRPr="00D33335">
        <w:rPr>
          <w:rFonts w:eastAsia="Times New Roman"/>
          <w:sz w:val="28"/>
          <w:szCs w:val="28"/>
        </w:rPr>
        <w:t>наличие лицензии на осуществление аудиторской деятельности;</w:t>
      </w:r>
    </w:p>
    <w:p w:rsidR="00AC1983" w:rsidRPr="002C326B" w:rsidRDefault="00AC1983" w:rsidP="002C326B">
      <w:pPr>
        <w:widowControl/>
        <w:ind w:firstLine="567"/>
        <w:jc w:val="both"/>
        <w:rPr>
          <w:rFonts w:eastAsia="Times New Roman"/>
          <w:sz w:val="28"/>
          <w:szCs w:val="28"/>
        </w:rPr>
      </w:pPr>
      <w:r w:rsidRPr="002C326B">
        <w:rPr>
          <w:rFonts w:eastAsia="Times New Roman"/>
          <w:sz w:val="28"/>
          <w:szCs w:val="28"/>
        </w:rPr>
        <w:t xml:space="preserve">- </w:t>
      </w:r>
      <w:r w:rsidR="002C326B" w:rsidRPr="002C326B">
        <w:rPr>
          <w:rFonts w:eastAsia="Times New Roman"/>
          <w:sz w:val="28"/>
          <w:szCs w:val="28"/>
        </w:rPr>
        <w:t>наличие квалификационного свидетельства «аудитор» у руководителя аудиторской организации;</w:t>
      </w:r>
    </w:p>
    <w:p w:rsidR="00AC1983" w:rsidRPr="0013012D" w:rsidRDefault="00AC1983" w:rsidP="0013012D">
      <w:pPr>
        <w:widowControl/>
        <w:ind w:firstLine="567"/>
        <w:jc w:val="both"/>
        <w:rPr>
          <w:rFonts w:eastAsia="Times New Roman"/>
          <w:sz w:val="28"/>
          <w:szCs w:val="28"/>
        </w:rPr>
      </w:pPr>
      <w:r w:rsidRPr="0013012D">
        <w:rPr>
          <w:rFonts w:eastAsia="Times New Roman"/>
          <w:sz w:val="28"/>
          <w:szCs w:val="28"/>
        </w:rPr>
        <w:t xml:space="preserve">- </w:t>
      </w:r>
      <w:r w:rsidR="0013012D" w:rsidRPr="0013012D">
        <w:rPr>
          <w:rFonts w:eastAsia="Times New Roman"/>
          <w:sz w:val="28"/>
          <w:szCs w:val="28"/>
        </w:rPr>
        <w:t>наличие документа, подтверждающего членство в аккредитованной профессиональной аудиторской организации;</w:t>
      </w:r>
    </w:p>
    <w:p w:rsidR="00AC1983" w:rsidRPr="00F34BF1" w:rsidRDefault="00AC1983" w:rsidP="00F34BF1">
      <w:pPr>
        <w:widowControl/>
        <w:ind w:firstLine="567"/>
        <w:jc w:val="both"/>
        <w:rPr>
          <w:rFonts w:eastAsia="Times New Roman"/>
          <w:sz w:val="28"/>
          <w:szCs w:val="28"/>
        </w:rPr>
      </w:pPr>
      <w:r w:rsidRPr="00F34BF1">
        <w:rPr>
          <w:rFonts w:eastAsia="Times New Roman"/>
          <w:sz w:val="28"/>
          <w:szCs w:val="28"/>
        </w:rPr>
        <w:t xml:space="preserve">- </w:t>
      </w:r>
      <w:r w:rsidR="00F34BF1" w:rsidRPr="00F34BF1">
        <w:rPr>
          <w:rFonts w:eastAsia="Times New Roman"/>
          <w:sz w:val="28"/>
          <w:szCs w:val="28"/>
        </w:rPr>
        <w:t>наличие договора обязательного страхования гражданско-правовой ответственности аудиторской организации</w:t>
      </w:r>
      <w:r w:rsidRPr="00F34BF1">
        <w:rPr>
          <w:rFonts w:eastAsia="Times New Roman"/>
          <w:sz w:val="28"/>
          <w:szCs w:val="28"/>
        </w:rPr>
        <w:t>;</w:t>
      </w:r>
    </w:p>
    <w:p w:rsidR="00AC1983" w:rsidRDefault="00AC1983" w:rsidP="00EB6768">
      <w:pPr>
        <w:widowControl/>
        <w:ind w:firstLine="567"/>
        <w:jc w:val="both"/>
        <w:rPr>
          <w:rFonts w:eastAsia="Times New Roman"/>
          <w:sz w:val="28"/>
          <w:szCs w:val="28"/>
        </w:rPr>
      </w:pPr>
      <w:r w:rsidRPr="00EB6768">
        <w:rPr>
          <w:rFonts w:eastAsia="Times New Roman"/>
          <w:sz w:val="28"/>
          <w:szCs w:val="28"/>
        </w:rPr>
        <w:t xml:space="preserve">- </w:t>
      </w:r>
      <w:r w:rsidR="00EB6768" w:rsidRPr="00EB6768">
        <w:rPr>
          <w:rFonts w:eastAsia="Times New Roman"/>
          <w:sz w:val="28"/>
          <w:szCs w:val="28"/>
        </w:rPr>
        <w:t>перечень основных клиентов в данной отрасли;</w:t>
      </w:r>
    </w:p>
    <w:p w:rsidR="00EB6768" w:rsidRPr="00EB6768" w:rsidRDefault="00CB2A4A" w:rsidP="00857674">
      <w:pPr>
        <w:widowControl/>
        <w:ind w:firstLine="567"/>
        <w:jc w:val="both"/>
        <w:rPr>
          <w:rFonts w:eastAsia="Times New Roman"/>
          <w:sz w:val="28"/>
          <w:szCs w:val="28"/>
        </w:rPr>
      </w:pPr>
      <w:r w:rsidRPr="00CB2A4A">
        <w:rPr>
          <w:rFonts w:eastAsia="Times New Roman"/>
          <w:sz w:val="28"/>
          <w:szCs w:val="28"/>
        </w:rPr>
        <w:t>- объем участия и заинтересованность аудиторской организации в предоставлении услуг отрасли, в которой Заказчик осуществляет свою деятельность.</w:t>
      </w:r>
    </w:p>
    <w:p w:rsidR="00FE0214" w:rsidRPr="00CB2A4A" w:rsidRDefault="00FE0214" w:rsidP="004307D7">
      <w:pPr>
        <w:widowControl/>
        <w:ind w:firstLine="567"/>
        <w:jc w:val="both"/>
        <w:rPr>
          <w:rFonts w:eastAsia="Times New Roman"/>
          <w:sz w:val="28"/>
          <w:szCs w:val="28"/>
        </w:rPr>
      </w:pPr>
    </w:p>
    <w:p w:rsidR="0044447E" w:rsidRPr="000C34C0" w:rsidRDefault="00DC1552" w:rsidP="009D14C4">
      <w:pPr>
        <w:pStyle w:val="a6"/>
        <w:tabs>
          <w:tab w:val="left" w:pos="0"/>
        </w:tabs>
        <w:autoSpaceDE/>
        <w:autoSpaceDN/>
        <w:adjustRightInd/>
        <w:ind w:left="462"/>
        <w:rPr>
          <w:rFonts w:eastAsia="Times New Roman"/>
          <w:b/>
          <w:sz w:val="28"/>
          <w:szCs w:val="28"/>
        </w:rPr>
      </w:pPr>
      <w:r w:rsidRPr="00FE0214">
        <w:rPr>
          <w:b/>
          <w:bCs/>
          <w:spacing w:val="-1"/>
          <w:sz w:val="28"/>
          <w:szCs w:val="28"/>
        </w:rPr>
        <w:t xml:space="preserve">2.   </w:t>
      </w:r>
      <w:r w:rsidR="0044447E" w:rsidRPr="000C34C0">
        <w:rPr>
          <w:rFonts w:eastAsia="Times New Roman"/>
          <w:b/>
          <w:sz w:val="28"/>
          <w:szCs w:val="28"/>
        </w:rPr>
        <w:t>Обязательные минимальные требования к потенциальным аудиторским организациям и к составу команды аудита:</w:t>
      </w:r>
    </w:p>
    <w:p w:rsidR="00000DDA" w:rsidRPr="005201E4" w:rsidRDefault="00000DDA" w:rsidP="00000DDA">
      <w:pPr>
        <w:pStyle w:val="a"/>
        <w:numPr>
          <w:ilvl w:val="0"/>
          <w:numId w:val="16"/>
        </w:numPr>
        <w:tabs>
          <w:tab w:val="clear" w:pos="993"/>
          <w:tab w:val="left" w:pos="360"/>
        </w:tabs>
        <w:ind w:left="0" w:firstLine="630"/>
        <w:rPr>
          <w:rFonts w:ascii="Times New Roman" w:hAnsi="Times New Roman" w:cs="Times New Roman"/>
          <w:sz w:val="28"/>
          <w:szCs w:val="28"/>
        </w:rPr>
      </w:pPr>
      <w:r w:rsidRPr="005201E4">
        <w:rPr>
          <w:rFonts w:ascii="Times New Roman" w:hAnsi="Times New Roman" w:cs="Times New Roman"/>
          <w:sz w:val="28"/>
          <w:szCs w:val="28"/>
        </w:rPr>
        <w:t>Участником Процедуры выбора может быть аудиторская организация, отвечающая установленным законодательством Республики Казахстан требованиям к аудиторским организациям.</w:t>
      </w:r>
    </w:p>
    <w:p w:rsidR="00000DDA" w:rsidRPr="005201E4" w:rsidRDefault="00000DDA" w:rsidP="00000DDA">
      <w:pPr>
        <w:pStyle w:val="a"/>
        <w:numPr>
          <w:ilvl w:val="0"/>
          <w:numId w:val="16"/>
        </w:numPr>
        <w:tabs>
          <w:tab w:val="clear" w:pos="993"/>
          <w:tab w:val="left" w:pos="360"/>
        </w:tabs>
        <w:ind w:left="0" w:firstLine="630"/>
        <w:rPr>
          <w:rFonts w:ascii="Times New Roman" w:hAnsi="Times New Roman" w:cs="Times New Roman"/>
          <w:sz w:val="28"/>
          <w:szCs w:val="28"/>
        </w:rPr>
      </w:pPr>
      <w:r w:rsidRPr="005201E4">
        <w:rPr>
          <w:rFonts w:ascii="Times New Roman" w:hAnsi="Times New Roman" w:cs="Times New Roman"/>
          <w:sz w:val="28"/>
          <w:szCs w:val="28"/>
        </w:rPr>
        <w:t>Аудиторская организация не вправе участвовать в Процедуре выбора, если она состоит в Перечне ненадежных потенциальных поставщиков (поставщиков) и (или) в Реестре недобросовестных участников государственных закупок.</w:t>
      </w:r>
    </w:p>
    <w:p w:rsidR="00000DDA" w:rsidRPr="005201E4" w:rsidRDefault="00000DDA" w:rsidP="00000DDA">
      <w:pPr>
        <w:pStyle w:val="a"/>
        <w:numPr>
          <w:ilvl w:val="0"/>
          <w:numId w:val="16"/>
        </w:numPr>
        <w:tabs>
          <w:tab w:val="clear" w:pos="993"/>
          <w:tab w:val="left" w:pos="360"/>
          <w:tab w:val="left" w:pos="1134"/>
        </w:tabs>
        <w:ind w:left="0" w:firstLine="630"/>
        <w:rPr>
          <w:rFonts w:ascii="Times New Roman" w:hAnsi="Times New Roman" w:cs="Times New Roman"/>
          <w:sz w:val="28"/>
          <w:szCs w:val="28"/>
        </w:rPr>
      </w:pPr>
      <w:r w:rsidRPr="005201E4">
        <w:rPr>
          <w:rFonts w:ascii="Times New Roman" w:hAnsi="Times New Roman" w:cs="Times New Roman"/>
          <w:sz w:val="28"/>
          <w:szCs w:val="28"/>
        </w:rPr>
        <w:t>В рамках Процедуры выбора аудиторская организация должна подтвердить свою независимость путем представления ею соответствующего заявления в своем официальном конкурсном предложении на оказание услуг, что включает в себя информацию о текущих доходах аудиторской организации от оказания аудиторских и неаудиторских услуг Заказчику или её группе, а также долю этих доходов от всего дохода аудиторской организации.</w:t>
      </w:r>
    </w:p>
    <w:p w:rsidR="00000DDA" w:rsidRPr="005201E4" w:rsidRDefault="00000DDA" w:rsidP="00000DDA">
      <w:pPr>
        <w:pStyle w:val="a"/>
        <w:numPr>
          <w:ilvl w:val="0"/>
          <w:numId w:val="16"/>
        </w:numPr>
        <w:tabs>
          <w:tab w:val="clear" w:pos="993"/>
          <w:tab w:val="left" w:pos="360"/>
          <w:tab w:val="left" w:pos="851"/>
          <w:tab w:val="left" w:pos="1134"/>
        </w:tabs>
        <w:ind w:left="0" w:firstLine="630"/>
        <w:rPr>
          <w:rFonts w:ascii="Times New Roman" w:hAnsi="Times New Roman" w:cs="Times New Roman"/>
          <w:sz w:val="28"/>
          <w:szCs w:val="28"/>
        </w:rPr>
      </w:pPr>
      <w:r w:rsidRPr="005201E4">
        <w:rPr>
          <w:rFonts w:ascii="Times New Roman" w:hAnsi="Times New Roman" w:cs="Times New Roman"/>
          <w:sz w:val="28"/>
          <w:szCs w:val="28"/>
        </w:rPr>
        <w:t>Потенциальному участнику Процедуры выбора необходимо:</w:t>
      </w:r>
    </w:p>
    <w:p w:rsidR="00000DDA" w:rsidRPr="005201E4" w:rsidRDefault="00000DDA" w:rsidP="00000DDA">
      <w:pPr>
        <w:pStyle w:val="a"/>
        <w:numPr>
          <w:ilvl w:val="0"/>
          <w:numId w:val="17"/>
        </w:numPr>
        <w:tabs>
          <w:tab w:val="clear" w:pos="993"/>
          <w:tab w:val="left" w:pos="851"/>
          <w:tab w:val="left" w:pos="1134"/>
        </w:tabs>
        <w:ind w:left="0" w:firstLine="450"/>
        <w:rPr>
          <w:rFonts w:ascii="Times New Roman" w:hAnsi="Times New Roman" w:cs="Times New Roman"/>
          <w:sz w:val="28"/>
          <w:szCs w:val="28"/>
        </w:rPr>
      </w:pPr>
      <w:r w:rsidRPr="005201E4">
        <w:rPr>
          <w:rFonts w:ascii="Times New Roman" w:hAnsi="Times New Roman" w:cs="Times New Roman"/>
          <w:sz w:val="28"/>
          <w:szCs w:val="28"/>
        </w:rPr>
        <w:t>иметь отраслевой опыт, в том числе практический опыт обслуживания клиентов аналогичного масштабу Заказчика (представить перечень основных клиентов в данной отрасли, объем участия и заинтересованность аудиторской организации в предоставлении услуг отрасли, в которой Заказчик осуществляет свою деятельность).</w:t>
      </w:r>
    </w:p>
    <w:p w:rsidR="00000DDA" w:rsidRPr="005201E4" w:rsidRDefault="00000DDA" w:rsidP="00000DDA">
      <w:pPr>
        <w:pStyle w:val="a"/>
        <w:numPr>
          <w:ilvl w:val="0"/>
          <w:numId w:val="17"/>
        </w:numPr>
        <w:tabs>
          <w:tab w:val="clear" w:pos="993"/>
          <w:tab w:val="left" w:pos="851"/>
          <w:tab w:val="left" w:pos="1134"/>
        </w:tabs>
        <w:ind w:left="0" w:firstLine="450"/>
        <w:rPr>
          <w:rFonts w:ascii="Times New Roman" w:hAnsi="Times New Roman" w:cs="Times New Roman"/>
          <w:sz w:val="28"/>
          <w:szCs w:val="28"/>
        </w:rPr>
      </w:pPr>
      <w:r w:rsidRPr="005201E4">
        <w:rPr>
          <w:rFonts w:ascii="Times New Roman" w:hAnsi="Times New Roman" w:cs="Times New Roman"/>
          <w:sz w:val="28"/>
          <w:szCs w:val="28"/>
        </w:rPr>
        <w:t>предоставить подробную информацию по следующим пунктам:</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eastAsia="ru-RU"/>
        </w:rPr>
        <w:t>*</w:t>
      </w:r>
      <w:r w:rsidRPr="005201E4">
        <w:rPr>
          <w:rFonts w:ascii="Times New Roman" w:hAnsi="Times New Roman"/>
          <w:sz w:val="28"/>
          <w:szCs w:val="28"/>
          <w:lang w:val="ru-RU"/>
        </w:rPr>
        <w:t>предлагаемый состав команды по проекту аудита Заказчика, в том числе ведущих партнеров и менеджеров;</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eastAsia="ru-RU"/>
        </w:rPr>
        <w:t>*</w:t>
      </w:r>
      <w:r w:rsidRPr="005201E4">
        <w:rPr>
          <w:rFonts w:ascii="Times New Roman" w:hAnsi="Times New Roman"/>
          <w:sz w:val="28"/>
          <w:szCs w:val="28"/>
          <w:lang w:val="ru-RU"/>
        </w:rPr>
        <w:t>их роли и обязанности в выполнении задания;</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eastAsia="ru-RU"/>
        </w:rPr>
        <w:t xml:space="preserve">*квалификацию и </w:t>
      </w:r>
      <w:r w:rsidRPr="005201E4">
        <w:rPr>
          <w:rFonts w:ascii="Times New Roman" w:hAnsi="Times New Roman"/>
          <w:sz w:val="28"/>
          <w:szCs w:val="28"/>
          <w:lang w:val="ru-RU"/>
        </w:rPr>
        <w:t>соответствующий опыт, включая опыт проведения аудита аналогичных клиентов;</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eastAsia="ru-RU"/>
        </w:rPr>
        <w:t>*</w:t>
      </w:r>
      <w:r w:rsidRPr="005201E4">
        <w:rPr>
          <w:rFonts w:ascii="Times New Roman" w:hAnsi="Times New Roman"/>
          <w:sz w:val="28"/>
          <w:szCs w:val="28"/>
          <w:lang w:val="ru-RU"/>
        </w:rPr>
        <w:t>минимальный объем часов в год, уделяемый проекту каждым из руководителей проекта;</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eastAsia="ru-RU"/>
        </w:rPr>
        <w:t>*</w:t>
      </w:r>
      <w:r w:rsidRPr="005201E4">
        <w:rPr>
          <w:rFonts w:ascii="Times New Roman" w:hAnsi="Times New Roman"/>
          <w:sz w:val="28"/>
          <w:szCs w:val="28"/>
          <w:lang w:val="ru-RU"/>
        </w:rPr>
        <w:t>обязательства в отношении планирования смены Аудиторов и преемственности персонала, работающего по проекту;</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eastAsia="ru-RU"/>
        </w:rPr>
        <w:t>*</w:t>
      </w:r>
      <w:r w:rsidRPr="005201E4">
        <w:rPr>
          <w:rFonts w:ascii="Times New Roman" w:hAnsi="Times New Roman"/>
          <w:sz w:val="28"/>
          <w:szCs w:val="28"/>
          <w:lang w:val="ru-RU"/>
        </w:rPr>
        <w:t>обязательства в отношении профессионального развития сотрудников;</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eastAsia="ru-RU"/>
        </w:rPr>
        <w:t>*</w:t>
      </w:r>
      <w:r w:rsidRPr="005201E4">
        <w:rPr>
          <w:rFonts w:ascii="Times New Roman" w:hAnsi="Times New Roman"/>
          <w:sz w:val="28"/>
          <w:szCs w:val="28"/>
          <w:lang w:val="ru-RU"/>
        </w:rPr>
        <w:t>другие ресурсы и подробное описание предлагаемых услуг;</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eastAsia="ru-RU"/>
        </w:rPr>
        <w:t>*</w:t>
      </w:r>
      <w:r w:rsidRPr="005201E4">
        <w:rPr>
          <w:rFonts w:ascii="Times New Roman" w:hAnsi="Times New Roman"/>
          <w:sz w:val="28"/>
          <w:szCs w:val="28"/>
          <w:lang w:val="ru-RU"/>
        </w:rPr>
        <w:t>перечень и охват вовлеченных локальных офисов.</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rPr>
        <w:t>*методология и стратегия аудита применительно к особенностям и требованиям Заказчика;</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rPr>
        <w:t>*координация работы и контроли;</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rPr>
        <w:t>*сроки проведения аудита;</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rPr>
        <w:t>*подход к работе с руководством и членами Комитета по аудиту/Наблюдательного совета;</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rPr>
        <w:t>*подход к взаимодействию со службами внутреннего аудита (при их наличии);</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rPr>
        <w:t>*подход к рассмотрению налоговых вопросов;</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rPr>
        <w:t xml:space="preserve">*подход и способы решения сложных и нестандартных технических вопросов по учету; </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rPr>
        <w:t>*обязательства по постоянному совершенствованию и повышению результативности аудита.</w:t>
      </w:r>
    </w:p>
    <w:p w:rsidR="00000DDA" w:rsidRPr="005201E4" w:rsidRDefault="00000DDA" w:rsidP="00000DDA">
      <w:pPr>
        <w:pStyle w:val="a"/>
        <w:numPr>
          <w:ilvl w:val="0"/>
          <w:numId w:val="17"/>
        </w:numPr>
        <w:tabs>
          <w:tab w:val="clear" w:pos="993"/>
          <w:tab w:val="left" w:pos="851"/>
          <w:tab w:val="left" w:pos="1134"/>
        </w:tabs>
        <w:ind w:left="0" w:firstLine="450"/>
        <w:rPr>
          <w:rFonts w:ascii="Times New Roman" w:hAnsi="Times New Roman" w:cs="Times New Roman"/>
          <w:sz w:val="28"/>
          <w:szCs w:val="28"/>
        </w:rPr>
      </w:pPr>
      <w:r w:rsidRPr="005201E4">
        <w:rPr>
          <w:rFonts w:ascii="Times New Roman" w:hAnsi="Times New Roman" w:cs="Times New Roman"/>
          <w:sz w:val="28"/>
          <w:szCs w:val="28"/>
        </w:rPr>
        <w:t>Если применимо, предоставить план организации смены Аудиторов, а именно, требования к процедуре ознакомления с результатами предыдущих аудиторских проверок и предложения по обеспечению бесперебойной работы.</w:t>
      </w:r>
    </w:p>
    <w:p w:rsidR="00000DDA" w:rsidRPr="005201E4" w:rsidRDefault="00000DDA" w:rsidP="00000DDA">
      <w:pPr>
        <w:pStyle w:val="a"/>
        <w:numPr>
          <w:ilvl w:val="0"/>
          <w:numId w:val="17"/>
        </w:numPr>
        <w:tabs>
          <w:tab w:val="clear" w:pos="993"/>
          <w:tab w:val="left" w:pos="851"/>
          <w:tab w:val="left" w:pos="1134"/>
        </w:tabs>
        <w:spacing w:before="120"/>
        <w:ind w:left="0" w:firstLine="450"/>
        <w:rPr>
          <w:rFonts w:ascii="Times New Roman" w:hAnsi="Times New Roman" w:cs="Times New Roman"/>
          <w:sz w:val="28"/>
          <w:szCs w:val="28"/>
        </w:rPr>
      </w:pPr>
      <w:r w:rsidRPr="005201E4">
        <w:rPr>
          <w:rFonts w:ascii="Times New Roman" w:hAnsi="Times New Roman" w:cs="Times New Roman"/>
          <w:sz w:val="28"/>
          <w:szCs w:val="28"/>
        </w:rPr>
        <w:t>Качество услуг и конфликт интересов. Предоставить подробную информацию по следующим пунктам:</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rPr>
        <w:t>*общий подход к обеспечению качества услуг и управлению отношениями с клиентом;</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rPr>
        <w:t>*потенциальные конфликты и подход к их разрешению (включая описание работы, выполняемой для прямых конкурентов);</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rPr>
        <w:t>*обязательства и подход к ротации партнеров и планированию преемственности членов проектной команды;</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rPr>
        <w:t>*описание системы контроля качества и оценки удовлетворенности клиента.</w:t>
      </w:r>
    </w:p>
    <w:p w:rsidR="00000DDA" w:rsidRPr="005201E4" w:rsidRDefault="00000DDA" w:rsidP="00000DDA">
      <w:pPr>
        <w:pStyle w:val="a"/>
        <w:numPr>
          <w:ilvl w:val="0"/>
          <w:numId w:val="17"/>
        </w:numPr>
        <w:tabs>
          <w:tab w:val="clear" w:pos="993"/>
          <w:tab w:val="left" w:pos="567"/>
          <w:tab w:val="left" w:pos="851"/>
          <w:tab w:val="left" w:pos="1134"/>
        </w:tabs>
        <w:spacing w:before="120"/>
        <w:ind w:left="0" w:firstLine="450"/>
        <w:rPr>
          <w:rFonts w:ascii="Times New Roman" w:hAnsi="Times New Roman" w:cs="Times New Roman"/>
          <w:sz w:val="28"/>
          <w:szCs w:val="28"/>
        </w:rPr>
      </w:pPr>
      <w:r w:rsidRPr="005201E4">
        <w:rPr>
          <w:rFonts w:ascii="Times New Roman" w:hAnsi="Times New Roman" w:cs="Times New Roman"/>
          <w:sz w:val="28"/>
          <w:szCs w:val="28"/>
        </w:rPr>
        <w:t>Рабочее время и стоимость услуг. Стоимость услуг предоставляется в форме отдельного документа и должна включать следующее:</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rPr>
        <w:t>*человеко-часы и фиксированные ставки по предлагаемым аудиторским услугам, услугам по аудиту обязательной и другой отчетности;</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rPr>
        <w:t>*механизм определения стоимости аудита за первый и последующие годы;</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rPr>
        <w:t>*метод калькуляции стоимости услуг;</w:t>
      </w:r>
    </w:p>
    <w:p w:rsidR="00000DDA" w:rsidRPr="005201E4" w:rsidRDefault="00000DDA" w:rsidP="00000DDA">
      <w:pPr>
        <w:pStyle w:val="Bullet1"/>
        <w:tabs>
          <w:tab w:val="left" w:pos="851"/>
        </w:tabs>
        <w:ind w:firstLine="709"/>
        <w:jc w:val="both"/>
        <w:rPr>
          <w:rFonts w:ascii="Times New Roman" w:hAnsi="Times New Roman"/>
          <w:sz w:val="28"/>
          <w:szCs w:val="28"/>
          <w:lang w:val="ru-RU"/>
        </w:rPr>
      </w:pPr>
      <w:r w:rsidRPr="005201E4">
        <w:rPr>
          <w:rFonts w:ascii="Times New Roman" w:hAnsi="Times New Roman"/>
          <w:sz w:val="28"/>
          <w:szCs w:val="28"/>
          <w:lang w:val="ru-RU"/>
        </w:rPr>
        <w:t>*предлагаемый график оплаты счетов, а также гибкость данного процесса.</w:t>
      </w:r>
    </w:p>
    <w:p w:rsidR="00000DDA" w:rsidRPr="005201E4" w:rsidRDefault="00000DDA" w:rsidP="00000DDA">
      <w:pPr>
        <w:pStyle w:val="a"/>
        <w:numPr>
          <w:ilvl w:val="0"/>
          <w:numId w:val="17"/>
        </w:numPr>
        <w:tabs>
          <w:tab w:val="clear" w:pos="993"/>
          <w:tab w:val="left" w:pos="567"/>
          <w:tab w:val="left" w:pos="851"/>
          <w:tab w:val="left" w:pos="1134"/>
        </w:tabs>
        <w:spacing w:before="120"/>
        <w:ind w:left="0" w:firstLine="450"/>
        <w:rPr>
          <w:rFonts w:ascii="Times New Roman" w:hAnsi="Times New Roman" w:cs="Times New Roman"/>
          <w:sz w:val="28"/>
          <w:szCs w:val="28"/>
        </w:rPr>
      </w:pPr>
      <w:r w:rsidRPr="005201E4">
        <w:rPr>
          <w:rFonts w:ascii="Times New Roman" w:hAnsi="Times New Roman" w:cs="Times New Roman"/>
          <w:sz w:val="28"/>
          <w:szCs w:val="28"/>
        </w:rPr>
        <w:t>Прочие дополнительные неаудиторские услуги. Опишите опыт и ресурсы, имеющиеся для оказания, в пределах представленного ценового предложения, неаудиторских услуг потенциально интересных для организации.</w:t>
      </w:r>
    </w:p>
    <w:p w:rsidR="00FE0214" w:rsidRPr="00FE0214" w:rsidRDefault="00FE0214" w:rsidP="004307D7">
      <w:pPr>
        <w:widowControl/>
        <w:ind w:firstLine="567"/>
        <w:jc w:val="both"/>
        <w:rPr>
          <w:b/>
          <w:bCs/>
          <w:spacing w:val="-1"/>
          <w:sz w:val="28"/>
          <w:szCs w:val="28"/>
        </w:rPr>
      </w:pPr>
    </w:p>
    <w:sectPr w:rsidR="00FE0214" w:rsidRPr="00FE0214" w:rsidSect="00B23418">
      <w:pgSz w:w="11909" w:h="16834"/>
      <w:pgMar w:top="1134" w:right="851" w:bottom="1134" w:left="1418"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3A0748"/>
    <w:lvl w:ilvl="0">
      <w:numFmt w:val="bullet"/>
      <w:lvlText w:val="*"/>
      <w:lvlJc w:val="left"/>
    </w:lvl>
  </w:abstractNum>
  <w:abstractNum w:abstractNumId="1" w15:restartNumberingAfterBreak="0">
    <w:nsid w:val="024F3B1F"/>
    <w:multiLevelType w:val="hybridMultilevel"/>
    <w:tmpl w:val="C6A8A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F610F3"/>
    <w:multiLevelType w:val="hybridMultilevel"/>
    <w:tmpl w:val="41D2AACE"/>
    <w:lvl w:ilvl="0" w:tplc="84D2D634">
      <w:start w:val="6"/>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380E2AA6"/>
    <w:multiLevelType w:val="hybridMultilevel"/>
    <w:tmpl w:val="0CC2CD16"/>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4" w15:restartNumberingAfterBreak="0">
    <w:nsid w:val="3D2C7E71"/>
    <w:multiLevelType w:val="hybridMultilevel"/>
    <w:tmpl w:val="421ECFA2"/>
    <w:lvl w:ilvl="0" w:tplc="23D612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D634CAC"/>
    <w:multiLevelType w:val="hybridMultilevel"/>
    <w:tmpl w:val="A3C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801AE"/>
    <w:multiLevelType w:val="singleLevel"/>
    <w:tmpl w:val="21C4C264"/>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496973B6"/>
    <w:multiLevelType w:val="hybridMultilevel"/>
    <w:tmpl w:val="C8089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460032"/>
    <w:multiLevelType w:val="singleLevel"/>
    <w:tmpl w:val="4CBAE910"/>
    <w:lvl w:ilvl="0">
      <w:start w:val="5"/>
      <w:numFmt w:val="decimal"/>
      <w:lvlText w:val="%1."/>
      <w:legacy w:legacy="1" w:legacySpace="0" w:legacyIndent="480"/>
      <w:lvlJc w:val="left"/>
      <w:rPr>
        <w:rFonts w:ascii="Times New Roman" w:hAnsi="Times New Roman" w:cs="Times New Roman" w:hint="default"/>
      </w:rPr>
    </w:lvl>
  </w:abstractNum>
  <w:abstractNum w:abstractNumId="9" w15:restartNumberingAfterBreak="0">
    <w:nsid w:val="5DDC0864"/>
    <w:multiLevelType w:val="hybridMultilevel"/>
    <w:tmpl w:val="413CF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E56035"/>
    <w:multiLevelType w:val="hybridMultilevel"/>
    <w:tmpl w:val="56822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80C0E"/>
    <w:multiLevelType w:val="hybridMultilevel"/>
    <w:tmpl w:val="3FD67F84"/>
    <w:lvl w:ilvl="0" w:tplc="031A3636">
      <w:start w:val="1"/>
      <w:numFmt w:val="decimal"/>
      <w:lvlText w:val="%1."/>
      <w:lvlJc w:val="left"/>
      <w:pPr>
        <w:ind w:left="1261" w:hanging="5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BDB420B"/>
    <w:multiLevelType w:val="hybridMultilevel"/>
    <w:tmpl w:val="9E7680D0"/>
    <w:lvl w:ilvl="0" w:tplc="78DC107A">
      <w:start w:val="1"/>
      <w:numFmt w:val="decimal"/>
      <w:lvlText w:val="%1."/>
      <w:lvlJc w:val="left"/>
      <w:pPr>
        <w:ind w:left="141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7EDC100E"/>
    <w:multiLevelType w:val="hybridMultilevel"/>
    <w:tmpl w:val="160ABFF8"/>
    <w:lvl w:ilvl="0" w:tplc="E7AAF002">
      <w:start w:val="1"/>
      <w:numFmt w:val="decimal"/>
      <w:pStyle w:val="a"/>
      <w:lvlText w:val="%1."/>
      <w:lvlJc w:val="left"/>
      <w:pPr>
        <w:tabs>
          <w:tab w:val="num" w:pos="540"/>
        </w:tabs>
        <w:ind w:left="-27" w:firstLine="567"/>
      </w:pPr>
      <w:rPr>
        <w:rFonts w:hint="default"/>
        <w:b w:val="0"/>
        <w:sz w:val="24"/>
        <w:szCs w:val="24"/>
      </w:rPr>
    </w:lvl>
    <w:lvl w:ilvl="1" w:tplc="0FDE38E2">
      <w:start w:val="1"/>
      <w:numFmt w:val="decimal"/>
      <w:lvlText w:val="%2)"/>
      <w:lvlJc w:val="left"/>
      <w:pPr>
        <w:ind w:left="1650" w:hanging="93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8"/>
  </w:num>
  <w:num w:numId="5">
    <w:abstractNumId w:val="6"/>
  </w:num>
  <w:num w:numId="6">
    <w:abstractNumId w:val="0"/>
    <w:lvlOverride w:ilvl="0">
      <w:lvl w:ilvl="0">
        <w:start w:val="65535"/>
        <w:numFmt w:val="bullet"/>
        <w:lvlText w:val="•"/>
        <w:legacy w:legacy="1" w:legacySpace="0" w:legacyIndent="41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8">
    <w:abstractNumId w:val="11"/>
  </w:num>
  <w:num w:numId="9">
    <w:abstractNumId w:val="1"/>
  </w:num>
  <w:num w:numId="10">
    <w:abstractNumId w:val="9"/>
  </w:num>
  <w:num w:numId="11">
    <w:abstractNumId w:val="3"/>
  </w:num>
  <w:num w:numId="12">
    <w:abstractNumId w:val="2"/>
  </w:num>
  <w:num w:numId="13">
    <w:abstractNumId w:val="7"/>
  </w:num>
  <w:num w:numId="14">
    <w:abstractNumId w:val="4"/>
  </w:num>
  <w:num w:numId="15">
    <w:abstractNumId w:val="13"/>
  </w:num>
  <w:num w:numId="16">
    <w:abstractNumId w:val="10"/>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8C"/>
    <w:rsid w:val="00000DDA"/>
    <w:rsid w:val="000025AD"/>
    <w:rsid w:val="00023A94"/>
    <w:rsid w:val="00033404"/>
    <w:rsid w:val="000505DB"/>
    <w:rsid w:val="00050D2B"/>
    <w:rsid w:val="00064E9B"/>
    <w:rsid w:val="0006758A"/>
    <w:rsid w:val="00082C22"/>
    <w:rsid w:val="000B634A"/>
    <w:rsid w:val="000F1C7E"/>
    <w:rsid w:val="0011095A"/>
    <w:rsid w:val="00127963"/>
    <w:rsid w:val="0013012D"/>
    <w:rsid w:val="001442E7"/>
    <w:rsid w:val="00153591"/>
    <w:rsid w:val="00182456"/>
    <w:rsid w:val="001E2A62"/>
    <w:rsid w:val="001F13A8"/>
    <w:rsid w:val="00203EDF"/>
    <w:rsid w:val="00211AE5"/>
    <w:rsid w:val="00223112"/>
    <w:rsid w:val="002477C2"/>
    <w:rsid w:val="00255A2A"/>
    <w:rsid w:val="0027115E"/>
    <w:rsid w:val="00274C44"/>
    <w:rsid w:val="002820E6"/>
    <w:rsid w:val="002870AE"/>
    <w:rsid w:val="00287DCF"/>
    <w:rsid w:val="002908D9"/>
    <w:rsid w:val="00291028"/>
    <w:rsid w:val="002929A9"/>
    <w:rsid w:val="00295527"/>
    <w:rsid w:val="00295D89"/>
    <w:rsid w:val="002A075A"/>
    <w:rsid w:val="002A3099"/>
    <w:rsid w:val="002C326B"/>
    <w:rsid w:val="00305FF1"/>
    <w:rsid w:val="0031745E"/>
    <w:rsid w:val="0032038E"/>
    <w:rsid w:val="00320B6A"/>
    <w:rsid w:val="003351EC"/>
    <w:rsid w:val="00346D8F"/>
    <w:rsid w:val="003527B2"/>
    <w:rsid w:val="003576D9"/>
    <w:rsid w:val="003773BC"/>
    <w:rsid w:val="0038278D"/>
    <w:rsid w:val="0038564B"/>
    <w:rsid w:val="00392F58"/>
    <w:rsid w:val="00393F45"/>
    <w:rsid w:val="003964D9"/>
    <w:rsid w:val="003A191B"/>
    <w:rsid w:val="003B21FD"/>
    <w:rsid w:val="003C3D7C"/>
    <w:rsid w:val="003D1D88"/>
    <w:rsid w:val="003D33C9"/>
    <w:rsid w:val="003D4DF6"/>
    <w:rsid w:val="003D6779"/>
    <w:rsid w:val="0041645E"/>
    <w:rsid w:val="004238CC"/>
    <w:rsid w:val="004307D7"/>
    <w:rsid w:val="004412C7"/>
    <w:rsid w:val="0044447E"/>
    <w:rsid w:val="00444BB0"/>
    <w:rsid w:val="00472298"/>
    <w:rsid w:val="00492E7C"/>
    <w:rsid w:val="004B6D7B"/>
    <w:rsid w:val="004D0772"/>
    <w:rsid w:val="004D2596"/>
    <w:rsid w:val="004E6584"/>
    <w:rsid w:val="004F711D"/>
    <w:rsid w:val="005012BA"/>
    <w:rsid w:val="00540506"/>
    <w:rsid w:val="00542E81"/>
    <w:rsid w:val="005440B9"/>
    <w:rsid w:val="00545127"/>
    <w:rsid w:val="00551D90"/>
    <w:rsid w:val="00555E9E"/>
    <w:rsid w:val="005707AA"/>
    <w:rsid w:val="00572E64"/>
    <w:rsid w:val="00595CF5"/>
    <w:rsid w:val="00597428"/>
    <w:rsid w:val="005B58C3"/>
    <w:rsid w:val="005D0BF9"/>
    <w:rsid w:val="005D15BC"/>
    <w:rsid w:val="005D2E3E"/>
    <w:rsid w:val="005D7B22"/>
    <w:rsid w:val="005F0A24"/>
    <w:rsid w:val="005F18E8"/>
    <w:rsid w:val="006142E1"/>
    <w:rsid w:val="00620251"/>
    <w:rsid w:val="0063345C"/>
    <w:rsid w:val="00637307"/>
    <w:rsid w:val="00651DA7"/>
    <w:rsid w:val="00680B7D"/>
    <w:rsid w:val="006B069A"/>
    <w:rsid w:val="006E0DFE"/>
    <w:rsid w:val="006F1B34"/>
    <w:rsid w:val="006F6927"/>
    <w:rsid w:val="0071754B"/>
    <w:rsid w:val="00717607"/>
    <w:rsid w:val="0073493E"/>
    <w:rsid w:val="0075124D"/>
    <w:rsid w:val="007B2AB1"/>
    <w:rsid w:val="007D512A"/>
    <w:rsid w:val="007E638A"/>
    <w:rsid w:val="007F0D26"/>
    <w:rsid w:val="007F2271"/>
    <w:rsid w:val="007F6D49"/>
    <w:rsid w:val="00800661"/>
    <w:rsid w:val="00845990"/>
    <w:rsid w:val="00855553"/>
    <w:rsid w:val="00857674"/>
    <w:rsid w:val="00872966"/>
    <w:rsid w:val="00887B73"/>
    <w:rsid w:val="00894B7B"/>
    <w:rsid w:val="008A1513"/>
    <w:rsid w:val="008B200A"/>
    <w:rsid w:val="008B69E5"/>
    <w:rsid w:val="008D007F"/>
    <w:rsid w:val="008E0033"/>
    <w:rsid w:val="008E338F"/>
    <w:rsid w:val="00901FF1"/>
    <w:rsid w:val="009206C7"/>
    <w:rsid w:val="0092127A"/>
    <w:rsid w:val="0092441A"/>
    <w:rsid w:val="00971A57"/>
    <w:rsid w:val="00973DD2"/>
    <w:rsid w:val="00980B8E"/>
    <w:rsid w:val="00990FE2"/>
    <w:rsid w:val="009A1B52"/>
    <w:rsid w:val="009A271F"/>
    <w:rsid w:val="009A7FC0"/>
    <w:rsid w:val="009B1BEF"/>
    <w:rsid w:val="009B7948"/>
    <w:rsid w:val="009C11F7"/>
    <w:rsid w:val="009C3D4B"/>
    <w:rsid w:val="009D0139"/>
    <w:rsid w:val="009D14C4"/>
    <w:rsid w:val="009D1EBD"/>
    <w:rsid w:val="009E5548"/>
    <w:rsid w:val="009F1CCF"/>
    <w:rsid w:val="009F2E2F"/>
    <w:rsid w:val="00A03B39"/>
    <w:rsid w:val="00A14E20"/>
    <w:rsid w:val="00A22B61"/>
    <w:rsid w:val="00A27A50"/>
    <w:rsid w:val="00A366FA"/>
    <w:rsid w:val="00A525A5"/>
    <w:rsid w:val="00A53DB6"/>
    <w:rsid w:val="00A67F3E"/>
    <w:rsid w:val="00A76452"/>
    <w:rsid w:val="00A77386"/>
    <w:rsid w:val="00A82F28"/>
    <w:rsid w:val="00A96EF9"/>
    <w:rsid w:val="00A96F3B"/>
    <w:rsid w:val="00AA078C"/>
    <w:rsid w:val="00AA7D4A"/>
    <w:rsid w:val="00AB6764"/>
    <w:rsid w:val="00AC1983"/>
    <w:rsid w:val="00AC598C"/>
    <w:rsid w:val="00B21283"/>
    <w:rsid w:val="00B23418"/>
    <w:rsid w:val="00B236E1"/>
    <w:rsid w:val="00B24CE4"/>
    <w:rsid w:val="00B56449"/>
    <w:rsid w:val="00B576FC"/>
    <w:rsid w:val="00B9329D"/>
    <w:rsid w:val="00BA60B5"/>
    <w:rsid w:val="00BB5FE7"/>
    <w:rsid w:val="00BC569C"/>
    <w:rsid w:val="00BE2A27"/>
    <w:rsid w:val="00BF1C0A"/>
    <w:rsid w:val="00C03C99"/>
    <w:rsid w:val="00C1133D"/>
    <w:rsid w:val="00C51D6F"/>
    <w:rsid w:val="00C601F5"/>
    <w:rsid w:val="00C700C8"/>
    <w:rsid w:val="00C74FC2"/>
    <w:rsid w:val="00C75912"/>
    <w:rsid w:val="00C81459"/>
    <w:rsid w:val="00C90FEF"/>
    <w:rsid w:val="00C91D43"/>
    <w:rsid w:val="00CB2A4A"/>
    <w:rsid w:val="00CE59FE"/>
    <w:rsid w:val="00CF483D"/>
    <w:rsid w:val="00CF79A1"/>
    <w:rsid w:val="00D31979"/>
    <w:rsid w:val="00D33335"/>
    <w:rsid w:val="00D47005"/>
    <w:rsid w:val="00D717F6"/>
    <w:rsid w:val="00D84A25"/>
    <w:rsid w:val="00D86586"/>
    <w:rsid w:val="00D95588"/>
    <w:rsid w:val="00DA58D5"/>
    <w:rsid w:val="00DB3DFF"/>
    <w:rsid w:val="00DC1552"/>
    <w:rsid w:val="00E10B57"/>
    <w:rsid w:val="00E36DA1"/>
    <w:rsid w:val="00E60D2B"/>
    <w:rsid w:val="00E91E7E"/>
    <w:rsid w:val="00EA02FA"/>
    <w:rsid w:val="00EA07C1"/>
    <w:rsid w:val="00EA681E"/>
    <w:rsid w:val="00EB6768"/>
    <w:rsid w:val="00EC7622"/>
    <w:rsid w:val="00ED424E"/>
    <w:rsid w:val="00F00FE4"/>
    <w:rsid w:val="00F035A1"/>
    <w:rsid w:val="00F113A7"/>
    <w:rsid w:val="00F34BF1"/>
    <w:rsid w:val="00F36A81"/>
    <w:rsid w:val="00F537F9"/>
    <w:rsid w:val="00F549EC"/>
    <w:rsid w:val="00F63093"/>
    <w:rsid w:val="00F71505"/>
    <w:rsid w:val="00F77839"/>
    <w:rsid w:val="00FC11AC"/>
    <w:rsid w:val="00FC188B"/>
    <w:rsid w:val="00FD7096"/>
    <w:rsid w:val="00FE0214"/>
    <w:rsid w:val="00FE1EE0"/>
    <w:rsid w:val="00FE6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028D7"/>
  <w15:docId w15:val="{B915C431-602A-4991-8CA2-03A9012F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66FA"/>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33404"/>
    <w:rPr>
      <w:rFonts w:ascii="Tahoma" w:hAnsi="Tahoma" w:cs="Tahoma"/>
      <w:sz w:val="16"/>
      <w:szCs w:val="16"/>
    </w:rPr>
  </w:style>
  <w:style w:type="character" w:customStyle="1" w:styleId="a5">
    <w:name w:val="Текст выноски Знак"/>
    <w:basedOn w:val="a1"/>
    <w:link w:val="a4"/>
    <w:uiPriority w:val="99"/>
    <w:semiHidden/>
    <w:rsid w:val="00033404"/>
    <w:rPr>
      <w:rFonts w:ascii="Tahoma" w:hAnsi="Tahoma" w:cs="Tahoma"/>
      <w:sz w:val="16"/>
      <w:szCs w:val="16"/>
    </w:rPr>
  </w:style>
  <w:style w:type="paragraph" w:styleId="a6">
    <w:name w:val="List Paragraph"/>
    <w:basedOn w:val="a0"/>
    <w:link w:val="a7"/>
    <w:uiPriority w:val="34"/>
    <w:qFormat/>
    <w:rsid w:val="00FC11AC"/>
    <w:pPr>
      <w:ind w:left="720"/>
      <w:contextualSpacing/>
    </w:pPr>
  </w:style>
  <w:style w:type="paragraph" w:styleId="a8">
    <w:name w:val="annotation text"/>
    <w:basedOn w:val="a0"/>
    <w:link w:val="a9"/>
    <w:uiPriority w:val="99"/>
    <w:unhideWhenUsed/>
    <w:rsid w:val="00182456"/>
  </w:style>
  <w:style w:type="character" w:customStyle="1" w:styleId="a9">
    <w:name w:val="Текст примечания Знак"/>
    <w:basedOn w:val="a1"/>
    <w:link w:val="a8"/>
    <w:uiPriority w:val="99"/>
    <w:rsid w:val="00182456"/>
    <w:rPr>
      <w:rFonts w:ascii="Times New Roman" w:hAnsi="Times New Roman" w:cs="Times New Roman"/>
      <w:sz w:val="20"/>
      <w:szCs w:val="20"/>
    </w:rPr>
  </w:style>
  <w:style w:type="character" w:customStyle="1" w:styleId="a7">
    <w:name w:val="Абзац списка Знак"/>
    <w:link w:val="a6"/>
    <w:uiPriority w:val="34"/>
    <w:rsid w:val="00AC1983"/>
    <w:rPr>
      <w:rFonts w:ascii="Times New Roman" w:hAnsi="Times New Roman" w:cs="Times New Roman"/>
      <w:sz w:val="20"/>
      <w:szCs w:val="20"/>
    </w:rPr>
  </w:style>
  <w:style w:type="paragraph" w:customStyle="1" w:styleId="Bullet1">
    <w:name w:val="Bullet 1"/>
    <w:basedOn w:val="a0"/>
    <w:link w:val="Bullet1Char"/>
    <w:rsid w:val="00000DDA"/>
    <w:pPr>
      <w:widowControl/>
      <w:autoSpaceDE/>
      <w:autoSpaceDN/>
      <w:adjustRightInd/>
    </w:pPr>
    <w:rPr>
      <w:rFonts w:ascii="Arial" w:eastAsia="Times New Roman" w:hAnsi="Arial"/>
      <w:lang w:val="en-GB" w:eastAsia="en-US"/>
    </w:rPr>
  </w:style>
  <w:style w:type="character" w:customStyle="1" w:styleId="Bullet1Char">
    <w:name w:val="Bullet 1 Char"/>
    <w:link w:val="Bullet1"/>
    <w:rsid w:val="00000DDA"/>
    <w:rPr>
      <w:rFonts w:ascii="Arial" w:eastAsia="Times New Roman" w:hAnsi="Arial" w:cs="Times New Roman"/>
      <w:sz w:val="20"/>
      <w:szCs w:val="20"/>
      <w:lang w:val="en-GB" w:eastAsia="en-US"/>
    </w:rPr>
  </w:style>
  <w:style w:type="paragraph" w:customStyle="1" w:styleId="a">
    <w:name w:val="Статья"/>
    <w:basedOn w:val="a0"/>
    <w:link w:val="aa"/>
    <w:rsid w:val="00000DDA"/>
    <w:pPr>
      <w:numPr>
        <w:numId w:val="15"/>
      </w:numPr>
      <w:tabs>
        <w:tab w:val="left" w:pos="0"/>
        <w:tab w:val="left" w:pos="993"/>
      </w:tabs>
      <w:autoSpaceDE/>
      <w:autoSpaceDN/>
      <w:jc w:val="both"/>
    </w:pPr>
    <w:rPr>
      <w:rFonts w:ascii="Arial" w:eastAsia="Times New Roman" w:hAnsi="Arial" w:cs="Arial"/>
      <w:sz w:val="24"/>
      <w:szCs w:val="24"/>
    </w:rPr>
  </w:style>
  <w:style w:type="character" w:customStyle="1" w:styleId="aa">
    <w:name w:val="Статья Знак"/>
    <w:link w:val="a"/>
    <w:rsid w:val="00000DD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B380C-F4B7-4011-A848-A6EE71CE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2431</Words>
  <Characters>13858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Азизов</dc:creator>
  <cp:lastModifiedBy>Туякова Рабига Досжановна</cp:lastModifiedBy>
  <cp:revision>7</cp:revision>
  <cp:lastPrinted>2023-05-24T11:25:00Z</cp:lastPrinted>
  <dcterms:created xsi:type="dcterms:W3CDTF">2023-08-02T05:25:00Z</dcterms:created>
  <dcterms:modified xsi:type="dcterms:W3CDTF">2023-08-02T09:45:00Z</dcterms:modified>
</cp:coreProperties>
</file>